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1C15EC41" wp14:editId="101530B0">
            <wp:simplePos x="0" y="0"/>
            <wp:positionH relativeFrom="column">
              <wp:posOffset>-7620</wp:posOffset>
            </wp:positionH>
            <wp:positionV relativeFrom="paragraph">
              <wp:posOffset>-884555</wp:posOffset>
            </wp:positionV>
            <wp:extent cx="5770245" cy="978535"/>
            <wp:effectExtent l="0" t="0" r="190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Stalowa Wola 25 maja 2017r.</w:t>
      </w:r>
    </w:p>
    <w:p w:rsidR="00155B4A" w:rsidRPr="005F2166" w:rsidRDefault="005F2166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66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r>
        <w:rPr>
          <w:rFonts w:ascii="Times New Roman" w:eastAsia="Calibri" w:hAnsi="Times New Roman" w:cs="Times New Roman"/>
          <w:sz w:val="24"/>
          <w:szCs w:val="24"/>
        </w:rPr>
        <w:t>ZP.3620.1</w:t>
      </w:r>
      <w:r w:rsidR="000E7619" w:rsidRPr="005F2166">
        <w:rPr>
          <w:rFonts w:ascii="Times New Roman" w:eastAsia="Calibri" w:hAnsi="Times New Roman" w:cs="Times New Roman"/>
          <w:sz w:val="24"/>
          <w:szCs w:val="24"/>
        </w:rPr>
        <w:t>.2017</w:t>
      </w:r>
      <w:r w:rsidR="00155B4A" w:rsidRPr="005F21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OGŁOSZENIE O PRZETARGU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Dyrektor Centrum Edukacji Zawodowej w Stalowej Woli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ogłasza przetarg pisemny nieograniczony na oddanie w najem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na okres 1 roku infrastruktury – pomieszczeń wraz z wyposażeniem utworzonych w ramach realizacji projektu: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„Regionalne Centrum Transferu Nowoczesnych Technologii Wytwarzania – powiat stalowowolski”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trike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w celu prowadzenia działalności szkoleniowej w zakresie transferu wiedzy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br/>
        <w:t>i technologii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>Podstawa prawna.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Przepisy ustawy z dnia 23 kwietnia 1964 roku kodeks cywilny (tj. Dz. U. z 2014r. poz. 121)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związku z ustawą z dnia 21 sierpnia 1997 r o gospodarce nieruchomościami (tj. Dz. U.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z 2014r. poz. 518).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II.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>Przedmiot najmu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Przedmiotem najmu są pomieszczenia wraz z wyposażeniem stanowiące infrastrukturę powstałą w wyniku realizacji projektu: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„Regionalne Centrum Transferu Nowoczesnych Technologii Wytwarzania – powiat stalowowolski”. Szczegółowy opis pomieszczeń wraz z wyposażeniem znajduje się w załączniku nr 3 do ogłoszenia.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Regionalne Centrum Transferu Nowoczesnych Technologii Wytwarzania – powiat stalowowolski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współfinansowany jest ze środków Unii Europejskiej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Europejskiego Funduszu Rozwoju Regionalnego w ramach Regionalnego Programu Operacyjnego Województwa Podkarpackiego na lata 2007-2013, Oś priorytetowa I „Konkurencyjna i innowacyjna gospodarka” działanie 1.3. „Regionalny system innowacji”.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Pomieszczenia będące przedmiotem najmu położone są w obiekcie Centrum Edukacji Zawodowej w Stalowej Woli, ul. Kwiatkowskiego 1, zlokalizowanym na działce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numerze ewidencyjnym 26/6 obręb ewidencyjny 6, dla której Sąd Rejonowy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Stalowej Woli V Wydział Ksiąg Wieczystych prowadzi księgę wieczystą nr TB1S/00033495/6.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Przedmiot najmu wolny jest od obciążeń i innych zobowiązań.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Nieruchomość opisana w pkt.3 znajduje się w trwałym zarządzie Centrum Edukacji Zawodowej w Stalowej Woli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zwanym dalej Wynajmującym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jednostce organizacyjnej Powiatu Stalowowolskiego.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III.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>Przeznaczenie przedmiotu najmu.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Przedmiot najmu przeznaczony jest na prowadzenie działalności szkoleniowej.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Działalność szkoleniowa będzie polegać na organizowaniu odpłatnych i/lub nieodpłatnych szkoleń, kursów, seminariów oraz innych usług z zakresu transferu wiedzy i technologii.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Cs/>
          <w:strike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Działalność szkoleniowa będzie kierowana do osób, przedsiębiorstw, instytucji rynku pracy na terenie województwa podkarpackiego.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4.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Działalność szkoleniowa może być prowadzona we wszystkie dni tygodnia przez cały rok w godzinach od 7.00 do 22.00.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Harmonogram szkoleń (terminy oraz godziny prowadzenia zajęć) będzie uzgadniany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z Centrum Edukacji Zawodowej w terminach zapewniających ich realizację, z uwzględnieniem pierwszeństwa zajęć realizowanych przez Centrum Edukacji Zawodowej w Stalowej Woli. Wynajmujący zapewni możliwość korzystania z laboratoriów w wymaganej minimalnej ilości godzin szkoleniowych – zgodnie z rozdziałem V. pkt. 2.1 (tabela). Najemca będzie mógł realizować więcej godzin szkoleniowych, za które będzie płacił dodatkowy czynsz.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5.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Wynajmujący udostępni Najemcy laboratoria (pomieszczenia) będące przedmiotem najmu w celu prowadzenia działalności szkoleniowej. Wynajmujący dysponuje 12 wyposażonymi laboratoriami oraz aulą – salą konferencyjną na 380 osób.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Szczegółowy opis pomieszczeń wraz z wyposażeniem znajduje się w załączniku nr 3 – Specyfikacja pomieszczeń wraz z wyposażeniem.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ramach umowy najmu Najemcy udostępnione zostaną również pomieszczenia przynależne (wspólne) do pomieszczeń będących przedmiotem najmu tj. ciągi komunikacyjne, pomieszczenia sanitarne, szatnie. Wykaz pomieszczeń przynależnych (wspólnych) wraz z opisem znajduje się w załączniku nr 3.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może złożyć ofertę na wynajęcie jednego, kilku lub wszystkich laboratoriów w zależności od potrzeb.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IV.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Okres najmu infrastruktury.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najmu zostanie zawarta na czas określony tj. na okres 1 roku według poniższego harmonogramu: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45"/>
        <w:gridCol w:w="1872"/>
        <w:gridCol w:w="1872"/>
      </w:tblGrid>
      <w:tr w:rsidR="00155B4A" w:rsidTr="0003551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Najem od dnia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Najem do dnia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-pracownia obrabiarek konwencjonalnych (2,3)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 pracownia szlifierek (4)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 pracownia obrabiarek CNC (5)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eksploatacji maszyn i urządzeń (6,7)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Pr="00204271" w:rsidRDefault="00F602C7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042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01.10</w:t>
            </w:r>
            <w:r w:rsidR="00155B4A" w:rsidRPr="002042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Pr="00204271" w:rsidRDefault="00F602C7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042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30.09</w:t>
            </w:r>
            <w:r w:rsidR="00155B4A" w:rsidRPr="002042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sanitarnych, grzewczych, gazowych i klimatyzacyjnych (31,32)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komputerowego projektowania i programowania maszyn i urządzeń (110)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systemów zapewniania jakości (17)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badań technicznych i nieniszczących (27)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silników i układów sterowania (26)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pokryć lakierniczych i antykorozyjnych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01.08.2017r.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31.07.2018r.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spawalniczych (31,32)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01.07.2017r.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30.06.2018r.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przedsiębiorczości – zarządzanie i rozwój firmy (11)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01.07.2017r.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30.06.2018r.</w:t>
            </w:r>
          </w:p>
        </w:tc>
      </w:tr>
      <w:tr w:rsidR="00155B4A" w:rsidTr="00035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Aula – sala konferencyjna na 380 osób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01.07.2017r.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30.06.2018r.</w:t>
            </w:r>
          </w:p>
        </w:tc>
      </w:tr>
    </w:tbl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V.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Cena wywoławcza i wysokość opłat z tytułu najmu.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Ostateczna wysokość opłat z tytułu najmu ustalona zostanie w wyniku rozstrzygnięcia niniejszego przetargu.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Poniższa tabela przedstawia wysokość miesięcznego czynszu (brutto).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43"/>
        <w:gridCol w:w="1871"/>
      </w:tblGrid>
      <w:tr w:rsidR="00155B4A" w:rsidTr="00035513"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Wysokość miesięcznego czynszu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– cena wywoławcza</w:t>
            </w:r>
            <w:r w:rsidR="00840F7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(brutto)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-pracownia obrabiarek konwencjonalnych (2,3)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255,70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 pracownia szlifierek (4)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39,00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- pracownia obrabiarek CNC (5)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5F2166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390,</w:t>
            </w:r>
            <w:r w:rsidR="00382E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eksploatacji maszyn i urządzeń (6,7)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93,00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sanitarnych, grzewczych, gazowych i klimatyzacyjnych (31,32)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40,10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komputerowego projektowania i programowania maszyn i urządzeń (110)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382E24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39,00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systemów zapewniania jakości (17)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99,00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badań technicznych i nieniszczących (27)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59,00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silników i układów sterowania (26)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pokryć lakierniczych i antykorozyjnych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382E24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369,00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spawalniczych (31,32)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382E24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300,00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przedsiębiorczości – zarządzanie i rozwój firmy (11)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75,00</w:t>
            </w:r>
          </w:p>
        </w:tc>
      </w:tr>
      <w:tr w:rsidR="00155B4A" w:rsidTr="0003551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Aula – sala konferencyjna na 380 osób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33,30</w:t>
            </w:r>
          </w:p>
        </w:tc>
      </w:tr>
    </w:tbl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>W kosztach czynszu uwzględnia się:</w:t>
      </w:r>
    </w:p>
    <w:p w:rsidR="00155B4A" w:rsidRDefault="00155B4A" w:rsidP="00155B4A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korzystanie z powierzchni wspólnych,</w:t>
      </w:r>
    </w:p>
    <w:p w:rsidR="00155B4A" w:rsidRDefault="00155B4A" w:rsidP="00155B4A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opłatę za media – woda, gaz, energia elektryczna, ogrzewanie, odpady komunalne i przemysłowe,</w:t>
      </w:r>
    </w:p>
    <w:p w:rsidR="00155B4A" w:rsidRDefault="00155B4A" w:rsidP="00155B4A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bieżącą konserwację i eksploatację urządzeń i pomieszczeń, </w:t>
      </w:r>
    </w:p>
    <w:p w:rsidR="00155B4A" w:rsidRDefault="00155B4A" w:rsidP="00155B4A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obsługi bezpieczeństwa: dozór – portier, monitoring,</w:t>
      </w:r>
    </w:p>
    <w:p w:rsidR="00155B4A" w:rsidRDefault="00155B4A" w:rsidP="00155B4A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utrzymanie czystości z wyłączeniem porządku i czystości na stanowiskach szkoleniowych po zakończeniu szkoleń.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Czynsz miesięczny płatny będzie z góry na podstawie faktury VAT, w terminie 10 dni od dnia doręczenia faktury nie później niż do 14 dnia każdego miesiąca na rachunek bankowy Wynajmującego.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VI.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Obowiązki Najemcy i Wynajmującego.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zobowiązany będzie w szczególności do: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1.1.</w:t>
      </w:r>
      <w:r>
        <w:rPr>
          <w:rFonts w:ascii="Times New Roman" w:eastAsia="Calibri" w:hAnsi="Times New Roman" w:cs="Times New Roman"/>
          <w:sz w:val="24"/>
          <w:szCs w:val="24"/>
        </w:rPr>
        <w:tab/>
        <w:t>wykorzystania przedmiotu najmu zgodnie z przeznaczeniem i w czasie określonym w ogłoszeniu,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1.2.</w:t>
      </w:r>
      <w:r>
        <w:rPr>
          <w:rFonts w:ascii="Times New Roman" w:eastAsia="Calibri" w:hAnsi="Times New Roman" w:cs="Times New Roman"/>
          <w:sz w:val="24"/>
          <w:szCs w:val="24"/>
        </w:rPr>
        <w:tab/>
        <w:t>dbałości i ochrony przed uszkodzeniem przedmiotu najmu. Najemca ponosi odpowiedzialność za wszelkie uszkodzenia nie będące skutkiem prawidłowego użytkowania przedmiotu najmu, ponosząc odpowiedzialność w szczególności za osoby prowadzące szkolenia oraz uczestników szkoleń,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niezbędnej bieżącej kontroli wyposażenia, w tym urządzeń i pomieszczeń, odnotowanej w Rejestrze uwag Wynajmującego (CEZ),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zapewnienia odpowiedniej ilości personelu w stosunku do liczby użytkowników w celu zapewnienia bezpiecznego korzystania z infrastruktury,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>z obowiązującymi normami,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ponoszenie odpowiedzialności za szkody, uszkodzenia nie objęte gwarancją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rękojmią, utracone korzyści, 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ubezpieczenie odpowiedzialności cywilnej co najmniej na sumę gwarancyjną wynoszącą minimum 100 000zł na jedno zdarzenie (odpowiedzialność kontraktowa i deliktowa), w terminie 10 dni od daty zawarcia umowy najmu </w:t>
      </w:r>
      <w:r>
        <w:rPr>
          <w:rFonts w:ascii="Times New Roman" w:eastAsia="Calibri" w:hAnsi="Times New Roman" w:cs="Times New Roman"/>
          <w:sz w:val="24"/>
          <w:szCs w:val="24"/>
        </w:rPr>
        <w:br/>
        <w:t>i przedłożenia Wynajmującemu kopii polisy ubezpieczeniowej – niezależnie od ilości laboratoriów i/lub auli będących przedmiotem umowy najmu,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1.7.</w:t>
      </w:r>
      <w:r>
        <w:rPr>
          <w:rFonts w:ascii="Times New Roman" w:eastAsia="Calibri" w:hAnsi="Times New Roman" w:cs="Times New Roman"/>
          <w:sz w:val="24"/>
          <w:szCs w:val="24"/>
        </w:rPr>
        <w:tab/>
        <w:t>przestrzeganie przepisów bhp oraz innych przepisów porządkowych obowiązujących w budynku, w którym znajdują się wynajmowane pomieszczenia,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1.8.</w:t>
      </w:r>
      <w:r>
        <w:rPr>
          <w:rFonts w:ascii="Times New Roman" w:eastAsia="Calibri" w:hAnsi="Times New Roman" w:cs="Times New Roman"/>
          <w:sz w:val="24"/>
          <w:szCs w:val="24"/>
        </w:rPr>
        <w:tab/>
        <w:t>utrzymania porządku i czystości na stanowiskach szkoleniowych.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zobowiązany będzie do realizacji założeń projektu „Regionalne Centrum Transferu Nowoczesnych Technologii Wytwarzania – powiat stalowowolski”, w ramach którego powstała infrastruktura przeznaczona do najmu tj. do:</w:t>
      </w:r>
    </w:p>
    <w:p w:rsidR="00155B4A" w:rsidRDefault="00155B4A" w:rsidP="00155B4A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wykorzystania infrastruktury (pomieszczeń będących przedmiotem najmu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wyposażeniem oraz udostępnionych pomieszczeń przynależnych) w sposób nie ograniczający i nie kolidujący z prowadzoną statutową działalnością Wynajmującego – Centrum Edukacji Zawodowej w Stalowej Woli,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realizacji minimalnej rocznej ilości godzin szkoleń – w ilości szkoleń w ciągu roku odpowiednio dla każdego laboratorium zgodnie z poniższa tabelą, 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2.3.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organizacji szkoleń dla pracowników przedsiębiorstw korzystających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z wyposażonych obiektów dydaktycznych na potrzeby transferu wiedzy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zakresie nowoczesnych technologii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minimalna, wymagana liczba przeszkolonych pracowników w ciągu roku odpowiednio dla każdego laboratorium zgodnie z poniższa tabelą, 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>2.4.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wykonywania szkoleń na rzecz przedsiębiorstw korzystających z wybudowanych lub przebudowywanych obiektów dydaktycznych na potrzeby transferu wiedzy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zakresie nowoczesnych technologii </w:t>
      </w:r>
      <w:r>
        <w:rPr>
          <w:rFonts w:ascii="Times New Roman" w:eastAsia="Calibri" w:hAnsi="Times New Roman" w:cs="Times New Roman"/>
          <w:sz w:val="24"/>
          <w:szCs w:val="24"/>
        </w:rPr>
        <w:t>– w wymaganej, minimalnej liczbie w ciągu roku odpowiednio dla każdego laboratorium zgodnie z poniższa tabelą: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6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5"/>
        <w:gridCol w:w="1133"/>
        <w:gridCol w:w="1700"/>
        <w:gridCol w:w="1590"/>
      </w:tblGrid>
      <w:tr w:rsidR="00155B4A" w:rsidTr="00035513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Minimalna roczna ilości godzin szkoleń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Minimalna liczba pracowników przedsiębiorstw – uczestników szkoleń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Minimalna liczba przedsiębiorstw korzystających z infrastruktury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– pracownia obrabiarek konwencjonalnych (2,3)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– pracownia szlifierek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obróbki skrawaniem – pracownia obrabiarek CNC 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eksploatacji maszyn i urządzeń (6,7)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sanitarnych, grzewczych, gazowych i klimatyzacyjnych (31,32)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komputerowego projektowania </w:t>
            </w:r>
          </w:p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programowania maszyn </w:t>
            </w:r>
          </w:p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urządzeń (110)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systemów zapewnienia jakości 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badań technicznych i nieniszczących (27)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silników i układów sterowania (26)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Laboratorium pokryć lakierniczych i antykorozyjnych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technik spawalniczych (31,32)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Laboratorium przedsiębiorczości – zarządzanie i rozwój firmy (11)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55B4A" w:rsidTr="000355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Aula – sala konferencyjna na 380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B4A" w:rsidRDefault="00155B4A" w:rsidP="000355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</w:tbl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prowadzenia ewidencji organizowanej w różnych formach działalności szkoleniowej oraz osób z niej korzystających (m.in. lista uczestników szkoleń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podaniem Wynajmującemu danych osobowych osób szkolonych zgodnie </w:t>
      </w:r>
      <w:r>
        <w:rPr>
          <w:rFonts w:ascii="Times New Roman" w:eastAsia="Calibri" w:hAnsi="Times New Roman" w:cs="Times New Roman"/>
          <w:sz w:val="24"/>
          <w:szCs w:val="24"/>
        </w:rPr>
        <w:br/>
        <w:t>z załącznikiem nr 4 do ogłoszenia oraz listy i danych przedsiębiorstw korzystających ze szkoleń),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2.6.</w:t>
      </w:r>
      <w:r>
        <w:rPr>
          <w:rFonts w:ascii="Times New Roman" w:eastAsia="Calibri" w:hAnsi="Times New Roman" w:cs="Times New Roman"/>
          <w:sz w:val="24"/>
          <w:szCs w:val="24"/>
        </w:rPr>
        <w:tab/>
        <w:t>zachowania przeznaczenia – funkcji użytkowej infrastruktury.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nie może bez zgody Wynajmującego dokonywać jakichkolwiek zmian adaptacyjnych w pomieszczeniach będących przedmiotem najmu.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Najemca nie może bez pisemnej zgody Wynajmującego oddać wynajmowanych pomieszczeń w całości lub części osobie trzeciej do bezpłatnego używania lub </w:t>
      </w:r>
      <w:r>
        <w:rPr>
          <w:rFonts w:ascii="Times New Roman" w:eastAsia="Calibri" w:hAnsi="Times New Roman" w:cs="Times New Roman"/>
          <w:sz w:val="24"/>
          <w:szCs w:val="24"/>
        </w:rPr>
        <w:br/>
        <w:t>w podnajem.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po zakończeniu okresu najmu zobowiązany będzie do oddania przedmiotu najmu Wynajmującemu w stanie niepogorszonym, z uwzględnieniem stopnia zużycia wynikającego z prawidłowego użytkowania.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Wynajmujący zobowiązany jest do: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6.1.</w:t>
      </w:r>
      <w:r>
        <w:rPr>
          <w:rFonts w:ascii="Times New Roman" w:eastAsia="Calibri" w:hAnsi="Times New Roman" w:cs="Times New Roman"/>
          <w:sz w:val="24"/>
          <w:szCs w:val="24"/>
        </w:rPr>
        <w:tab/>
        <w:t>bieżącej konserwacji urządzeń i pomieszczeń,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zapewnienia obsługi: dozór – portier, monitoring,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6.3.</w:t>
      </w:r>
      <w:r>
        <w:rPr>
          <w:rFonts w:ascii="Times New Roman" w:eastAsia="Calibri" w:hAnsi="Times New Roman" w:cs="Times New Roman"/>
          <w:sz w:val="24"/>
          <w:szCs w:val="24"/>
        </w:rPr>
        <w:tab/>
        <w:t>utrzymania czystości w pomieszczeniach będących przedmiotem najmu.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Szczegółowy zakres obowiązków stron umowy najmu zawarty jest w istotnych postanowieniach umowy – załącznik nr 2 – Wzór umowy.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VII.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Warunki udziału w przetargu i wykaz dokumentów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Wykaz dokumentów wymaganych przez Wynajmującego: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1.1.</w:t>
      </w:r>
      <w:r>
        <w:rPr>
          <w:rFonts w:ascii="Times New Roman" w:eastAsia="Calibri" w:hAnsi="Times New Roman" w:cs="Times New Roman"/>
          <w:sz w:val="24"/>
          <w:szCs w:val="24"/>
        </w:rPr>
        <w:tab/>
        <w:t>formularz ofertowy – wypełniony i podpisany – załącznik nr 1,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aktualny odpis z właściwego rejestru lub z centralnej ewidencji i informacji </w:t>
      </w:r>
      <w:r>
        <w:rPr>
          <w:rFonts w:ascii="Times New Roman" w:eastAsia="Calibri" w:hAnsi="Times New Roman" w:cs="Times New Roman"/>
          <w:sz w:val="24"/>
          <w:szCs w:val="24"/>
        </w:rPr>
        <w:br/>
        <w:t>o działalności gospodarczej, wystawiony nie wcześniej niż 6 miesięcy przed upływem terminu składania ofert,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jeżeli Najemca ma siedzibę lub miejsce zamieszkania poza terytorium Rzeczypospolitej Polskiej, zamiast dokumentu wymienione w pkt. 1.2 składa dokument lub dokumenty wystawione w kraju, w którym ma siedzibę lub miejsce zamieszkania, potwierdzające odpowiednio, że: nie otwarto jego likwidacji ani nie ogłoszono upadłości, wystawiony nie wcześniej niż 6 miesięcy przed upływem terminu składania ofert,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1.4.</w:t>
      </w:r>
      <w:r>
        <w:rPr>
          <w:rFonts w:ascii="Times New Roman" w:eastAsia="Calibri" w:hAnsi="Times New Roman" w:cs="Times New Roman"/>
          <w:sz w:val="24"/>
          <w:szCs w:val="24"/>
        </w:rPr>
        <w:tab/>
        <w:t>jeżeli w kraju miejsca zamieszkania osoby lub w kraju, w którym Najemca ma siedzibę lub miejsce zamieszkania , nie wydaje się dokumentów, o których mowa w pkt. 1.3., zastępuje się je dokumentem zawierającym oświadczenie, w którym określa się także osoby uprawnione do reprezentacji Najemcy, złożone przed właściwym organem sądowym, administracyjnym albo organem samorządu zawodowego lub gospodarczego odpowiednio kraju miejsca zamieszkania, lub przed notariuszem,</w:t>
      </w:r>
    </w:p>
    <w:p w:rsidR="00155B4A" w:rsidRDefault="00155B4A" w:rsidP="00155B4A">
      <w:pPr>
        <w:tabs>
          <w:tab w:val="left" w:pos="-1985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pełnomocnictwo do podpisania oferty, jeżeli osoba/y reprezentująca Najemcę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postępowaniu przetargowym nie jest osobą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uprawnioną do reprezentowania Najemcy w obrocie gospodarczym, zgodnie z aktem rejestracyjnym i przepisami prawa,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oryginale lub kopii poświadczonej za zgodność z oryginałem,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1.6.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w przypadku, gdy Najemcy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ubiegają się wspólnie o wynajęcie infrastruktury zobowiązani są do ustanowienia pełnomocnika do reprezentowania ich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postępowaniu albo reprezentowania w postępowaniu i zawarcia umowy najmu,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1.7.</w:t>
      </w:r>
      <w:r>
        <w:rPr>
          <w:rFonts w:ascii="Times New Roman" w:eastAsia="Calibri" w:hAnsi="Times New Roman" w:cs="Times New Roman"/>
          <w:sz w:val="24"/>
          <w:szCs w:val="24"/>
        </w:rPr>
        <w:tab/>
        <w:t>w przypadku wspólnego występowania w przetargu Najemców przedkładają oni oryginał pełnomocnictwa i umowę regulującą współpracę tych Najemców,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1.8.</w:t>
      </w:r>
      <w:r>
        <w:rPr>
          <w:rFonts w:ascii="Times New Roman" w:eastAsia="Calibri" w:hAnsi="Times New Roman" w:cs="Times New Roman"/>
          <w:sz w:val="24"/>
          <w:szCs w:val="24"/>
        </w:rPr>
        <w:tab/>
        <w:t>postępowanie prowadzone jest w formie pisemnej, w języku polskim. Dokumenty sporządzone w języku obcym należy składać w raz z tłumaczeniem na język polski,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1.9.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kserokopie składanych dokumentów powinny być potwierdzone za zgodność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oryginałem przez osobę/y upoważnioną do składania oświadczeń woli </w:t>
      </w:r>
      <w:r>
        <w:rPr>
          <w:rFonts w:ascii="Times New Roman" w:eastAsia="Calibri" w:hAnsi="Times New Roman" w:cs="Times New Roman"/>
          <w:sz w:val="24"/>
          <w:szCs w:val="24"/>
        </w:rPr>
        <w:br/>
        <w:t>w imieniu Najemcy.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Wynajmujący dopuszcza możliwość składania ofert częściowych tj. Najemca może złożyć ofertę dotyczącą jednego, kilku lub wszystkich laboratoriów lub auli – sali konferencyjnej.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Przetarg uznaje się za ważny jeżeli wpłynie co najmniej jedna oferta.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Złożone oferty bada i ocenia komisja przetargowa powołana przez Wynajmującego.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VIII.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Sposób porozumiewania się z oferentami.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Wszelkie pytania dotyczące przetargu należy kierować do Centrum Edukacji Zawodowej </w:t>
      </w:r>
      <w:r>
        <w:rPr>
          <w:rFonts w:ascii="Times New Roman" w:eastAsia="Calibri" w:hAnsi="Times New Roman" w:cs="Times New Roman"/>
          <w:sz w:val="24"/>
          <w:szCs w:val="24"/>
        </w:rPr>
        <w:br/>
        <w:t>w Stalowej Woli:</w:t>
      </w:r>
    </w:p>
    <w:p w:rsidR="00155B4A" w:rsidRDefault="00155B4A" w:rsidP="00155B4A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Dariusz Domagała, tel. kom: 695 604 624, stacjonarny 15 813 48 54, e-mail: cezstalowawola@wp.pl,</w:t>
      </w:r>
    </w:p>
    <w:p w:rsidR="00155B4A" w:rsidRDefault="00155B4A" w:rsidP="00155B4A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Piotr Żyjewski, tel. kom. 694 604 300, stacjonarny 15 813 48 54, e-mail: cezstalowawola@wp.pl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Najemcy mogą zapoznać się z przedmiotem najmu po uprzednim uzgodnieniu telefonicznym z osobami wskazanymi w pkt. 1 i 2.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IX.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Termin i miejsce składania ofert.</w:t>
      </w:r>
    </w:p>
    <w:p w:rsidR="00155B4A" w:rsidRPr="00204271" w:rsidRDefault="00155B4A" w:rsidP="0020427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Pisemne oferty należy składać w zamkniętych (zaklejo</w:t>
      </w:r>
      <w:r w:rsidR="00204271">
        <w:rPr>
          <w:rFonts w:ascii="Times New Roman" w:eastAsia="Calibri" w:hAnsi="Times New Roman" w:cs="Times New Roman"/>
          <w:sz w:val="24"/>
          <w:szCs w:val="24"/>
        </w:rPr>
        <w:t>nych) kopertach w terminie do 09.06.2017</w:t>
      </w:r>
      <w:r>
        <w:rPr>
          <w:rFonts w:ascii="Times New Roman" w:eastAsia="Calibri" w:hAnsi="Times New Roman" w:cs="Times New Roman"/>
          <w:sz w:val="24"/>
          <w:szCs w:val="24"/>
        </w:rPr>
        <w:t>r. do godziny 12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sekretariacie Centrum Edukacji Zawodowej w Stalowej Woli ul. Kwiatkowskiego 1, 37-450 Stalowa Wola. Koperta powinna być oznaczona: 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>„Oferta na najem inf</w:t>
      </w:r>
      <w:r w:rsidR="00204271"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rastruktury – pomieszczeń wraz 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>z wyposażeniem, utworzonych w ramach realizacji projektu: Regionalne Centrum Transferu Nowoczesnych Technologii Wytwarzania – powiat stalowowo</w:t>
      </w:r>
      <w:r w:rsidR="00204271">
        <w:rPr>
          <w:rFonts w:ascii="Times New Roman" w:eastAsia="Calibri" w:hAnsi="Times New Roman" w:cs="Times New Roman"/>
          <w:b/>
          <w:i/>
          <w:sz w:val="24"/>
          <w:szCs w:val="24"/>
        </w:rPr>
        <w:t>lski nie otwierać przed dniem 09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czerwc</w:t>
      </w:r>
      <w:r w:rsidR="00204271">
        <w:rPr>
          <w:rFonts w:ascii="Times New Roman" w:eastAsia="Calibri" w:hAnsi="Times New Roman" w:cs="Times New Roman"/>
          <w:b/>
          <w:i/>
          <w:sz w:val="24"/>
          <w:szCs w:val="24"/>
        </w:rPr>
        <w:t>a 2017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>r. godz. 12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15</w:t>
      </w:r>
      <w:r w:rsidRPr="0020427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Ofertę złożoną po terminie składania ofert Wynajmujący zwróci niezwłocznie.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Oferent będzie mógł przed upływem terminu składania ofert zmienić lub wycofać ofertę składając stosowne pisemne oświadczenie.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Termin i miejsce otwarcia ofert.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</w:t>
      </w:r>
      <w:r w:rsidR="00204271">
        <w:rPr>
          <w:rFonts w:ascii="Times New Roman" w:eastAsia="Calibri" w:hAnsi="Times New Roman" w:cs="Times New Roman"/>
          <w:sz w:val="24"/>
          <w:szCs w:val="24"/>
        </w:rPr>
        <w:t>cie ofert odbędzie się w dniu 09 czerwca 2017</w:t>
      </w:r>
      <w:r>
        <w:rPr>
          <w:rFonts w:ascii="Times New Roman" w:eastAsia="Calibri" w:hAnsi="Times New Roman" w:cs="Times New Roman"/>
          <w:sz w:val="24"/>
          <w:szCs w:val="24"/>
        </w:rPr>
        <w:t>r. o godz. 12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Centrum Edukacji Zawodowej w Stalowej Woli ul. Kwiatkowskiego 1, pokój nr 16 CKP. 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Wadium.</w:t>
      </w:r>
    </w:p>
    <w:p w:rsidR="00155B4A" w:rsidRDefault="00155B4A" w:rsidP="00155B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Wynajmujący nie wymaga wniesienia wadium.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XII.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Badanie, kryteria i ocena ofert.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Wynajmujący wezwie Najemców, którzy wraz z ofertą nie złożyli wymaganych oświadczeń i dokumentów, lub, którzy nie złożyli pełnomocnictw, albo złożyli oświadczenia i dokumenty zawierające błędy, do ich złożenia w wyznaczonym terminie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chyba, że mimo ich złożenia oferta podlega odrzuceniu albo konieczne będzie zamkniecie przetargu bez rozstrzygnięcia.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Uzupełnieniu nie podlega zaoferowana cena.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Wynajmujący w wyznaczonym terminie może wezwać Najemcę do złożenia wyjaśnień dotyczących treści oferty.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Kryteria oceny i wyboru najkorzystniejszej oferty: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najwyższa zaoferowana cena – 100 pkt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Oferty dotyczące każdego laboratorium będą oceniane oddzielnie.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Za najkorzystniejszą (dotyczy każdego laboratorium) zostanie uznana oferta, która uzyska łącznie najwyższą ilość punktów.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Jeżeli dwie lub więcej ofert osiągną tę sama ilość punktów we wskazanym kryterium oceny ofert, Wynajmujący wezwie Najemców, którzy złożyli te oferty, do złożenia w terminie określonym przez Wynajmującego ofert dodatkowych.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8. Najemcy, składając oferty dodatkowe, nie mogą zaoferować cen niższych niż zaoferowane w złożonych ofertach.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toku badania i oceny ofert Najemca poprawi oczywiste omyłki pisarskie </w:t>
      </w:r>
      <w:r>
        <w:rPr>
          <w:rFonts w:ascii="Times New Roman" w:eastAsia="Calibri" w:hAnsi="Times New Roman" w:cs="Times New Roman"/>
          <w:sz w:val="24"/>
          <w:szCs w:val="24"/>
        </w:rPr>
        <w:br/>
        <w:t>i rachunkowe z uwzględnieniem konsekwencji rachunkowych dokonanych poprawek. Informację o powyższym Najemca przekaże wraz z informacją o wyniku przetargu.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  <w:t>Przetarg uznaje się za ważny, jeżeli wpłynęła co najmniej jedna oferta.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XIII.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Odrzucenie oferty.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Oferta podlega odrzuceniu, gdy: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1.1.</w:t>
      </w:r>
      <w:r>
        <w:rPr>
          <w:rFonts w:ascii="Times New Roman" w:eastAsia="Calibri" w:hAnsi="Times New Roman" w:cs="Times New Roman"/>
          <w:sz w:val="24"/>
          <w:szCs w:val="24"/>
        </w:rPr>
        <w:tab/>
        <w:t>nie zawiera ceny,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1.2.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w wyznaczonym terminie nie uzupełnił oferty o żądane przez Wynajmującego oświadczenia i dokumenty lub złożone na wezwanie Wynajmującego oświadczenia i dokumenty nie zawierają wymaganych informacji, uzupełnieniu nie podlega cena,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Najemca w wyznaczonym terminie nie złożył wyjaśnień dotyczących treści oferty lub dokumentów i oświadczeń do niej załączonych,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1.4.</w:t>
      </w:r>
      <w:r>
        <w:rPr>
          <w:rFonts w:ascii="Times New Roman" w:eastAsia="Calibri" w:hAnsi="Times New Roman" w:cs="Times New Roman"/>
          <w:sz w:val="24"/>
          <w:szCs w:val="24"/>
        </w:rPr>
        <w:tab/>
        <w:t>treść oferty nie odpowiada treści ogłoszenia.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Oferta złożona po wyznaczonym terminie składania ofert nie będzie podlegała ocenie.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XIV.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Zawiadomienie o wyborze oferty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O wyborze najkorzystniejszej oferty Wynajmujący zawiadomi wszystkich Najemców.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W zawiadomieniu Najemcy, którego oferta została wybrana Wynajmujący wskaże miejsce i termin zawarcia umowy.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XV.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Skutki uchylania się od zawarcia umowy.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gdy Najemca, którego oferta została wybrana nie podpisze umowy w terminie wyznaczonym przez Wynajmującego to Wynajmujący będzie uprawniony do wyboru oferty najkorzystniejszej spośród pozostałych ofert lub zamknięcie przetargu bez dokonania wyboru oferty.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XVI.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Warunki zamknięcia przetargu bez dokonania wyboru oferty.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Organizator przetargu zamknie przetarg bez dokonania wyboru, gdy: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1.1.</w:t>
      </w:r>
      <w:r>
        <w:rPr>
          <w:rFonts w:ascii="Times New Roman" w:eastAsia="Calibri" w:hAnsi="Times New Roman" w:cs="Times New Roman"/>
          <w:sz w:val="24"/>
          <w:szCs w:val="24"/>
        </w:rPr>
        <w:tab/>
        <w:t>nie wpłynęła żadna oferta lub żadna oferta nie spełnia warunków przetargu,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1.2.</w:t>
      </w:r>
      <w:r>
        <w:rPr>
          <w:rFonts w:ascii="Times New Roman" w:eastAsia="Calibri" w:hAnsi="Times New Roman" w:cs="Times New Roman"/>
          <w:sz w:val="24"/>
          <w:szCs w:val="24"/>
        </w:rPr>
        <w:tab/>
        <w:t>wystąpi zmiana okoliczności powodująca, że realizacja przetargu jest niecelowa,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przetarg obarczony będzie wadą uniemożliwiającą zawarcie ważnej umowy.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Przed upływem terminu składania ofert Wynajmujący może zmienić lub odwołać warunki przetargu bez podania przyczyny.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Informację o dokonanej zmianie lub odwołaniu przetargu Wynajmujący zamieści na</w:t>
      </w:r>
      <w:r w:rsidR="00BD538A">
        <w:rPr>
          <w:rFonts w:ascii="Times New Roman" w:eastAsia="Calibri" w:hAnsi="Times New Roman" w:cs="Times New Roman"/>
          <w:sz w:val="24"/>
          <w:szCs w:val="24"/>
        </w:rPr>
        <w:t xml:space="preserve"> swojej stronie internetowej i </w:t>
      </w:r>
      <w:r>
        <w:rPr>
          <w:rFonts w:ascii="Times New Roman" w:eastAsia="Calibri" w:hAnsi="Times New Roman" w:cs="Times New Roman"/>
          <w:sz w:val="24"/>
          <w:szCs w:val="24"/>
        </w:rPr>
        <w:t>BIP Powiatu Stalowowolskiego</w:t>
      </w:r>
      <w:r w:rsidR="00BD538A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XVII.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Okres związania ofertą.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związania ofertą wynosi 30 dni licząc od dnia otwarcia ofert.</w:t>
      </w: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B4A" w:rsidRDefault="00155B4A" w:rsidP="00155B4A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155B4A" w:rsidRDefault="00155B4A" w:rsidP="00155B4A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Formularz oferty- załącznik nr 1</w:t>
      </w:r>
    </w:p>
    <w:p w:rsidR="00155B4A" w:rsidRDefault="00155B4A" w:rsidP="00155B4A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umowy – załącznik nr 2</w:t>
      </w:r>
    </w:p>
    <w:p w:rsidR="00155B4A" w:rsidRDefault="00155B4A" w:rsidP="00155B4A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Specyfikacja pomieszczeń wraz z wyposażeniem – załącznik nr 3</w:t>
      </w:r>
    </w:p>
    <w:p w:rsidR="00155B4A" w:rsidRDefault="00155B4A" w:rsidP="00155B4A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uczestników szkoleń – załącznik nr 4.</w:t>
      </w:r>
    </w:p>
    <w:p w:rsidR="00155B4A" w:rsidRDefault="00155B4A" w:rsidP="00155B4A"/>
    <w:p w:rsidR="00155B4A" w:rsidRDefault="00155B4A" w:rsidP="00155B4A"/>
    <w:p w:rsidR="00155B4A" w:rsidRDefault="00155B4A" w:rsidP="00155B4A"/>
    <w:p w:rsidR="00104F57" w:rsidRDefault="00104F57"/>
    <w:sectPr w:rsidR="0010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4D8F"/>
    <w:multiLevelType w:val="hybridMultilevel"/>
    <w:tmpl w:val="51221544"/>
    <w:lvl w:ilvl="0" w:tplc="4A309EE2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029E"/>
    <w:multiLevelType w:val="hybridMultilevel"/>
    <w:tmpl w:val="FBD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71F2"/>
    <w:multiLevelType w:val="hybridMultilevel"/>
    <w:tmpl w:val="59D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1B"/>
    <w:rsid w:val="000E7619"/>
    <w:rsid w:val="00104F57"/>
    <w:rsid w:val="00155B4A"/>
    <w:rsid w:val="00204271"/>
    <w:rsid w:val="00382E24"/>
    <w:rsid w:val="005F2166"/>
    <w:rsid w:val="00840F79"/>
    <w:rsid w:val="00BD538A"/>
    <w:rsid w:val="00F602C7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BB9B-4FA1-423E-8587-BF6F6CB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10</cp:revision>
  <dcterms:created xsi:type="dcterms:W3CDTF">2017-05-24T11:51:00Z</dcterms:created>
  <dcterms:modified xsi:type="dcterms:W3CDTF">2017-05-26T10:19:00Z</dcterms:modified>
</cp:coreProperties>
</file>