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1A" w:rsidRDefault="00F8741A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4D" w:rsidRDefault="00AB174D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CC" w:rsidRDefault="00AF469A" w:rsidP="002256CC">
      <w:pPr>
        <w:pStyle w:val="Standard"/>
      </w:pPr>
      <w:r>
        <w:t>ZSP2BPPSSZ.26.34</w:t>
      </w:r>
      <w:r w:rsidR="002256CC" w:rsidRPr="007A09D7">
        <w:t>.2017</w:t>
      </w:r>
      <w:r w:rsidR="002256CC">
        <w:rPr>
          <w:rFonts w:cs="Times New Roman"/>
        </w:rPr>
        <w:tab/>
        <w:t xml:space="preserve">             </w:t>
      </w:r>
      <w:r w:rsidR="002256CC">
        <w:rPr>
          <w:rFonts w:cs="Times New Roman"/>
        </w:rPr>
        <w:tab/>
        <w:t xml:space="preserve">                   Stalowa Wola, dnia </w:t>
      </w:r>
      <w:r>
        <w:t>18</w:t>
      </w:r>
      <w:r w:rsidR="00F16850">
        <w:t xml:space="preserve"> grudnia</w:t>
      </w:r>
      <w:r w:rsidR="002256CC">
        <w:t xml:space="preserve"> </w:t>
      </w:r>
      <w:r w:rsidR="002256CC">
        <w:rPr>
          <w:rFonts w:cs="Times New Roman"/>
        </w:rPr>
        <w:t>2017 r.</w:t>
      </w:r>
    </w:p>
    <w:p w:rsidR="002256CC" w:rsidRDefault="002256CC" w:rsidP="002256CC">
      <w:pPr>
        <w:pStyle w:val="Standard"/>
        <w:jc w:val="both"/>
      </w:pPr>
    </w:p>
    <w:p w:rsidR="002256CC" w:rsidRDefault="002256CC" w:rsidP="002256CC">
      <w:pPr>
        <w:pStyle w:val="Standard"/>
        <w:jc w:val="both"/>
      </w:pPr>
    </w:p>
    <w:p w:rsidR="002256CC" w:rsidRDefault="002256CC" w:rsidP="002256CC">
      <w:pPr>
        <w:pStyle w:val="Standard"/>
        <w:ind w:left="7091" w:firstLine="708"/>
      </w:pPr>
    </w:p>
    <w:p w:rsidR="002256CC" w:rsidRDefault="002256CC" w:rsidP="002256CC">
      <w:pPr>
        <w:pStyle w:val="Standard"/>
        <w:jc w:val="both"/>
      </w:pPr>
    </w:p>
    <w:p w:rsidR="002256CC" w:rsidRPr="00D961F6" w:rsidRDefault="002256CC" w:rsidP="00D961F6">
      <w:pPr>
        <w:tabs>
          <w:tab w:val="left" w:pos="426"/>
        </w:tabs>
        <w:spacing w:before="120" w:after="57" w:line="288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cs="Times New Roman"/>
        </w:rPr>
        <w:t xml:space="preserve">          </w:t>
      </w:r>
      <w:r w:rsidRPr="002256C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w trybie przetargu nieograniczonego  pn. </w:t>
      </w:r>
      <w:r w:rsidR="00F16850">
        <w:rPr>
          <w:rFonts w:ascii="Times New Roman" w:hAnsi="Times New Roman" w:cs="Times New Roman"/>
          <w:sz w:val="24"/>
          <w:szCs w:val="24"/>
        </w:rPr>
        <w:t>„</w:t>
      </w:r>
      <w:r w:rsidR="00F16850" w:rsidRPr="000646A3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F16850" w:rsidRPr="000646A3">
        <w:rPr>
          <w:rFonts w:ascii="Times New Roman" w:hAnsi="Times New Roman" w:cs="Times New Roman"/>
          <w:b/>
          <w:sz w:val="24"/>
          <w:szCs w:val="24"/>
        </w:rPr>
        <w:t>materiałów i sprzętu kosmetycznego oraz fryzjerskiego w ramach projektu „Powiat stalowowolski stawia na zawodowców”,</w:t>
      </w:r>
    </w:p>
    <w:p w:rsidR="006B1F07" w:rsidRPr="006B1F07" w:rsidRDefault="006B1F07" w:rsidP="006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1F07" w:rsidRPr="006B1F07" w:rsidRDefault="006B1F07" w:rsidP="006B1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INFORMACJA Z OTWARCIA OFERT</w:t>
      </w:r>
    </w:p>
    <w:p w:rsidR="00203674" w:rsidRDefault="002256CC" w:rsidP="00770DC0">
      <w:pPr>
        <w:tabs>
          <w:tab w:val="left" w:pos="-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Zamawiający –</w:t>
      </w:r>
      <w:r>
        <w:rPr>
          <w:rFonts w:eastAsia="Times New Roman" w:cs="Times New Roman"/>
          <w:lang w:eastAsia="pl-PL"/>
        </w:rPr>
        <w:t xml:space="preserve"> </w:t>
      </w:r>
      <w:r w:rsidRPr="002256CC">
        <w:rPr>
          <w:rFonts w:ascii="Times New Roman" w:hAnsi="Times New Roman" w:cs="Times New Roman"/>
          <w:sz w:val="24"/>
          <w:szCs w:val="24"/>
        </w:rPr>
        <w:t>Zespół Szkół Ponadgimnazjalnych Nr 2 w Stalowej Woli</w:t>
      </w:r>
      <w:r w:rsidR="006B1F07" w:rsidRPr="002256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ust. 5 ustawy z dnia 29 stycznia 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roku Prawo zam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F469A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ustawą </w:t>
      </w:r>
      <w:proofErr w:type="spellStart"/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przedstawia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ofert:</w:t>
      </w:r>
      <w:r w:rsidR="00F20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3674" w:rsidRPr="00F50B6C" w:rsidRDefault="00AB60DF" w:rsidP="00F203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jaką Z</w:t>
      </w:r>
      <w:r w:rsidR="006B1F07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przeznaczyć na sfinansowanie zamówienia:</w:t>
      </w:r>
      <w:r w:rsidR="00CA7605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3674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AB60DF" w:rsidRDefault="00F16850" w:rsidP="00F203B2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Część I zamówienia – 132.123,00 zł brutto</w:t>
      </w:r>
    </w:p>
    <w:p w:rsidR="00F16850" w:rsidRPr="00F8741A" w:rsidRDefault="00F16850" w:rsidP="00F203B2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Część II zamówienia – 68.887,00 zł brutto</w:t>
      </w:r>
    </w:p>
    <w:p w:rsidR="006B1F07" w:rsidRPr="00203674" w:rsidRDefault="006B1F07" w:rsidP="00F203B2">
      <w:pPr>
        <w:pStyle w:val="Akapitzlist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958" w:hanging="9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 Zes</w:t>
      </w:r>
      <w:r w:rsidR="00AB60DF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ofert złożonych przez Wykonawców w wyznaczonym przez Z</w:t>
      </w: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</w:p>
    <w:p w:rsidR="006B1F07" w:rsidRDefault="006B1F07" w:rsidP="00F2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</w:p>
    <w:p w:rsidR="00F16850" w:rsidRPr="00CB644F" w:rsidRDefault="00F16850" w:rsidP="00CB644F">
      <w:pPr>
        <w:pStyle w:val="Akapitzlist"/>
        <w:numPr>
          <w:ilvl w:val="0"/>
          <w:numId w:val="1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F16850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PIOTR Olko „LAPIO” 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>Al. Jana Pawła II 46/85, 37-450 Stalowa Wola – oferta na</w:t>
      </w:r>
      <w:r w:rsidR="00CB6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zamówienia na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 wartość </w:t>
      </w:r>
      <w:r w:rsidR="00CB644F">
        <w:rPr>
          <w:rFonts w:ascii="Times New Roman" w:eastAsia="Times New Roman" w:hAnsi="Times New Roman" w:cs="Times New Roman"/>
          <w:sz w:val="24"/>
          <w:szCs w:val="24"/>
          <w:lang w:eastAsia="pl-PL"/>
        </w:rPr>
        <w:t>131.077,62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736DCA"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36DCA"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okres gwarancji na dostarczany sprzęt oraz materiały</w:t>
      </w:r>
      <w:r w:rsid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-</w:t>
      </w:r>
      <w:r w:rsidR="00736DCA"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12 miesięcy; termin sukcesywnych dostaw od momentu zgłoszenia zapotrzebowania przez Zamawiającego – 7 dni roboczych.</w:t>
      </w:r>
    </w:p>
    <w:p w:rsidR="00CB644F" w:rsidRPr="00CB644F" w:rsidRDefault="00CB644F" w:rsidP="00CB644F">
      <w:pPr>
        <w:pStyle w:val="Akapitzlist"/>
        <w:numPr>
          <w:ilvl w:val="0"/>
          <w:numId w:val="1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PHPU ZUBER Andrzej Zuber ul. Krakowska 29C, 50-424 Wrocław - 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zamówienia na 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75.893,61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brutto;</w:t>
      </w:r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okres gwarancji na dostarczany sprzęt oraz materiały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-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18</w:t>
      </w:r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miesięcy; termin sukcesywnych dostaw od momentu zgłoszenia zapotrz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ebowania przez Zamawiającego – 5</w:t>
      </w:r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dni roboczych.</w:t>
      </w:r>
    </w:p>
    <w:p w:rsidR="00CB644F" w:rsidRPr="00F16850" w:rsidRDefault="00CB644F" w:rsidP="00CB644F">
      <w:pPr>
        <w:pStyle w:val="Akapitzlist"/>
        <w:numPr>
          <w:ilvl w:val="0"/>
          <w:numId w:val="1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AMA Janusz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Wojtala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ul. Rynek 42, 37-464 Stalowa Wola - 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zamówienia na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55.663,10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brutto;</w:t>
      </w:r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okres gwarancji na dostarczany sprzęt oraz materiały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-</w:t>
      </w:r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12 miesięcy; termin sukcesywnych dostaw od momentu zgłoszenia zapotrz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ebowania przez Zamawiającego – 5 dni roboczych; 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na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130.720,89</w:t>
      </w:r>
      <w:r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brutto;</w:t>
      </w:r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okres gwarancji na dostarczany sprzęt oraz materiały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-</w:t>
      </w:r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12 miesięcy; termin </w:t>
      </w:r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lastRenderedPageBreak/>
        <w:t>sukcesywnych dostaw od momentu zgłoszenia zapotrz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ebowania przez Zamawiającego – 5</w:t>
      </w:r>
      <w:bookmarkStart w:id="0" w:name="_GoBack"/>
      <w:bookmarkEnd w:id="0"/>
      <w:r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dni roboczych.</w:t>
      </w:r>
    </w:p>
    <w:p w:rsidR="00641CFF" w:rsidRPr="00F16850" w:rsidRDefault="00641CFF" w:rsidP="00F16850">
      <w:pPr>
        <w:widowControl w:val="0"/>
        <w:suppressAutoHyphens/>
        <w:spacing w:after="0" w:line="360" w:lineRule="auto"/>
        <w:ind w:left="2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Default="00F16850" w:rsidP="00C949B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Default="00F16850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Default="00F16850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Default="00F16850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Pr="00F203B2" w:rsidRDefault="00F16850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16850" w:rsidRPr="00F203B2" w:rsidSect="00B951C0">
      <w:headerReference w:type="default" r:id="rId7"/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C0" w:rsidRDefault="00374FC0" w:rsidP="00F203B2">
      <w:pPr>
        <w:spacing w:after="0" w:line="240" w:lineRule="auto"/>
      </w:pPr>
      <w:r>
        <w:separator/>
      </w:r>
    </w:p>
  </w:endnote>
  <w:endnote w:type="continuationSeparator" w:id="0">
    <w:p w:rsidR="00374FC0" w:rsidRDefault="00374FC0" w:rsidP="00F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878"/>
      <w:gridCol w:w="1884"/>
      <w:gridCol w:w="1912"/>
      <w:gridCol w:w="1912"/>
      <w:gridCol w:w="1912"/>
    </w:tblGrid>
    <w:tr w:rsidR="00F16850" w:rsidRPr="00963116" w:rsidTr="00635635">
      <w:trPr>
        <w:jc w:val="center"/>
      </w:trPr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37FE01BB" wp14:editId="269524DF">
                <wp:extent cx="526415" cy="497205"/>
                <wp:effectExtent l="0" t="0" r="6985" b="0"/>
                <wp:docPr id="7" name="Obraz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 xml:space="preserve">Centrum Edukacji Zawodowej </w:t>
          </w:r>
          <w:r w:rsidRPr="00963116">
            <w:rPr>
              <w:sz w:val="14"/>
              <w:szCs w:val="14"/>
            </w:rPr>
            <w:br/>
            <w:t>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42B452DB" wp14:editId="1ADB7F37">
                <wp:extent cx="563245" cy="490220"/>
                <wp:effectExtent l="0" t="0" r="8255" b="5080"/>
                <wp:docPr id="6" name="Obraz 6" descr="Cap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ap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>Centrum Kształcenia Ustawicznego i Ośrodek Dokształcania i Doskonalenia Zawodowego 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71AC2AC8" wp14:editId="74F237A2">
                <wp:extent cx="482600" cy="482600"/>
                <wp:effectExtent l="0" t="0" r="0" b="0"/>
                <wp:docPr id="5" name="Obraz 5" descr="ZSP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SP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38" r="22195" b="20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1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Władysława Sikorskiego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0B4D4129" wp14:editId="2DC96663">
                <wp:extent cx="431800" cy="467995"/>
                <wp:effectExtent l="0" t="0" r="6350" b="8255"/>
                <wp:docPr id="4" name="Obraz 4" descr="ZS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2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Tadeusza Kościuszki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2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2269A90D" wp14:editId="4A871D55">
                <wp:extent cx="467995" cy="475615"/>
                <wp:effectExtent l="0" t="0" r="8255" b="635"/>
                <wp:docPr id="3" name="Obraz 3" descr="ZS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S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3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Króla Jana III Sobieskiego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</w:tr>
  </w:tbl>
  <w:p w:rsidR="00F16850" w:rsidRPr="00F16850" w:rsidRDefault="00F1685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C0" w:rsidRDefault="00374FC0" w:rsidP="00F203B2">
      <w:pPr>
        <w:spacing w:after="0" w:line="240" w:lineRule="auto"/>
      </w:pPr>
      <w:r>
        <w:separator/>
      </w:r>
    </w:p>
  </w:footnote>
  <w:footnote w:type="continuationSeparator" w:id="0">
    <w:p w:rsidR="00374FC0" w:rsidRDefault="00374FC0" w:rsidP="00F2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50" w:rsidRDefault="00F16850">
    <w:pPr>
      <w:pStyle w:val="Nagwek"/>
    </w:pPr>
    <w:r w:rsidRPr="000C56E6">
      <w:rPr>
        <w:noProof/>
        <w:lang w:eastAsia="pl-PL"/>
      </w:rPr>
      <w:drawing>
        <wp:inline distT="0" distB="0" distL="0" distR="0" wp14:anchorId="4270A30F" wp14:editId="762C55AE">
          <wp:extent cx="575691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12E2"/>
    <w:multiLevelType w:val="hybridMultilevel"/>
    <w:tmpl w:val="46B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25F"/>
    <w:multiLevelType w:val="hybridMultilevel"/>
    <w:tmpl w:val="7ADCA9F0"/>
    <w:lvl w:ilvl="0" w:tplc="0EFE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418"/>
    <w:multiLevelType w:val="hybridMultilevel"/>
    <w:tmpl w:val="2C2E6C7E"/>
    <w:lvl w:ilvl="0" w:tplc="5CC8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0C84"/>
    <w:multiLevelType w:val="hybridMultilevel"/>
    <w:tmpl w:val="660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09B1"/>
    <w:multiLevelType w:val="hybridMultilevel"/>
    <w:tmpl w:val="8A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489F"/>
    <w:multiLevelType w:val="hybridMultilevel"/>
    <w:tmpl w:val="A4443254"/>
    <w:lvl w:ilvl="0" w:tplc="F86C00CA">
      <w:start w:val="1"/>
      <w:numFmt w:val="decimal"/>
      <w:lvlText w:val="%1.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38142152"/>
    <w:multiLevelType w:val="hybridMultilevel"/>
    <w:tmpl w:val="14845698"/>
    <w:lvl w:ilvl="0" w:tplc="CBA29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A75DA7"/>
    <w:multiLevelType w:val="hybridMultilevel"/>
    <w:tmpl w:val="2C2AD4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72C061D"/>
    <w:multiLevelType w:val="hybridMultilevel"/>
    <w:tmpl w:val="E146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41966"/>
    <w:multiLevelType w:val="hybridMultilevel"/>
    <w:tmpl w:val="CECAA450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08B4"/>
    <w:multiLevelType w:val="hybridMultilevel"/>
    <w:tmpl w:val="63C8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1"/>
    <w:rsid w:val="00001046"/>
    <w:rsid w:val="00041BAE"/>
    <w:rsid w:val="00191F3B"/>
    <w:rsid w:val="00203674"/>
    <w:rsid w:val="002256CC"/>
    <w:rsid w:val="00257E34"/>
    <w:rsid w:val="002D39A3"/>
    <w:rsid w:val="0030253D"/>
    <w:rsid w:val="003651C0"/>
    <w:rsid w:val="00374FC0"/>
    <w:rsid w:val="00475512"/>
    <w:rsid w:val="004A6044"/>
    <w:rsid w:val="00542C4D"/>
    <w:rsid w:val="00594BAE"/>
    <w:rsid w:val="00641CFF"/>
    <w:rsid w:val="006B1F07"/>
    <w:rsid w:val="006B6F7C"/>
    <w:rsid w:val="00736DCA"/>
    <w:rsid w:val="00770DC0"/>
    <w:rsid w:val="00773B7D"/>
    <w:rsid w:val="007872C3"/>
    <w:rsid w:val="007A15AC"/>
    <w:rsid w:val="00825CA5"/>
    <w:rsid w:val="0088148D"/>
    <w:rsid w:val="00884BB7"/>
    <w:rsid w:val="008A5993"/>
    <w:rsid w:val="00AB174D"/>
    <w:rsid w:val="00AB60DF"/>
    <w:rsid w:val="00AF469A"/>
    <w:rsid w:val="00B77A25"/>
    <w:rsid w:val="00B951C0"/>
    <w:rsid w:val="00BA5A42"/>
    <w:rsid w:val="00C1716F"/>
    <w:rsid w:val="00C8572C"/>
    <w:rsid w:val="00C90F65"/>
    <w:rsid w:val="00C949B6"/>
    <w:rsid w:val="00CA7022"/>
    <w:rsid w:val="00CA7605"/>
    <w:rsid w:val="00CB38A1"/>
    <w:rsid w:val="00CB644F"/>
    <w:rsid w:val="00CC7D06"/>
    <w:rsid w:val="00CC7E3D"/>
    <w:rsid w:val="00D304FB"/>
    <w:rsid w:val="00D84F0D"/>
    <w:rsid w:val="00D961F6"/>
    <w:rsid w:val="00ED0E35"/>
    <w:rsid w:val="00EE64CE"/>
    <w:rsid w:val="00F16850"/>
    <w:rsid w:val="00F203B2"/>
    <w:rsid w:val="00F50B6C"/>
    <w:rsid w:val="00F64EA5"/>
    <w:rsid w:val="00F73297"/>
    <w:rsid w:val="00F8741A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883A-6082-423C-BD6B-E31E861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BB7"/>
  </w:style>
  <w:style w:type="paragraph" w:styleId="Nagwek1">
    <w:name w:val="heading 1"/>
    <w:basedOn w:val="Normalny"/>
    <w:next w:val="Normalny"/>
    <w:link w:val="Nagwek1Znak"/>
    <w:qFormat/>
    <w:rsid w:val="00F203B2"/>
    <w:pPr>
      <w:keepNext/>
      <w:tabs>
        <w:tab w:val="num" w:pos="2340"/>
        <w:tab w:val="left" w:pos="29820"/>
      </w:tabs>
      <w:suppressAutoHyphens/>
      <w:spacing w:after="0" w:line="240" w:lineRule="auto"/>
      <w:ind w:left="426" w:hanging="360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0B6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3B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03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3B2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F203B2"/>
    <w:rPr>
      <w:vertAlign w:val="superscript"/>
    </w:rPr>
  </w:style>
  <w:style w:type="paragraph" w:customStyle="1" w:styleId="Standard">
    <w:name w:val="Standard"/>
    <w:rsid w:val="0022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850"/>
  </w:style>
  <w:style w:type="paragraph" w:styleId="Stopka">
    <w:name w:val="footer"/>
    <w:basedOn w:val="Normalny"/>
    <w:link w:val="Stopka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Wrońska-Bulec</dc:creator>
  <cp:lastModifiedBy>Rafał Kozłowski</cp:lastModifiedBy>
  <cp:revision>2</cp:revision>
  <cp:lastPrinted>2017-03-24T12:18:00Z</cp:lastPrinted>
  <dcterms:created xsi:type="dcterms:W3CDTF">2017-12-18T08:14:00Z</dcterms:created>
  <dcterms:modified xsi:type="dcterms:W3CDTF">2017-12-18T08:14:00Z</dcterms:modified>
</cp:coreProperties>
</file>