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76" w:rsidRPr="00885B76" w:rsidRDefault="00885B76" w:rsidP="00885B76">
      <w:pPr>
        <w:spacing w:after="24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Ogłoszenie nr 633400-N-2017 z dnia 2017-12-18 r. </w:t>
      </w:r>
    </w:p>
    <w:p w:rsidR="00885B76" w:rsidRPr="00885B76" w:rsidRDefault="00885B76" w:rsidP="00885B76">
      <w:pPr>
        <w:spacing w:after="0" w:line="240" w:lineRule="auto"/>
        <w:jc w:val="center"/>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Powiat Stalowowolski: Zakup energii elektrycznej dla Powiatu Stalowowolskiego</w:t>
      </w:r>
      <w:r w:rsidRPr="00885B76">
        <w:rPr>
          <w:rFonts w:ascii="Times New Roman" w:eastAsia="Times New Roman" w:hAnsi="Times New Roman" w:cs="Times New Roman"/>
          <w:sz w:val="24"/>
          <w:szCs w:val="24"/>
          <w:lang w:eastAsia="pl-PL"/>
        </w:rPr>
        <w:br/>
        <w:t xml:space="preserve">OGŁOSZENIE O ZAMÓWIENIU - Dostawy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Zamieszczanie ogłoszenia:</w:t>
      </w:r>
      <w:r w:rsidRPr="00885B76">
        <w:rPr>
          <w:rFonts w:ascii="Times New Roman" w:eastAsia="Times New Roman" w:hAnsi="Times New Roman" w:cs="Times New Roman"/>
          <w:sz w:val="24"/>
          <w:szCs w:val="24"/>
          <w:lang w:eastAsia="pl-PL"/>
        </w:rPr>
        <w:t xml:space="preserve"> Zamieszczanie obowiązkowe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Ogłoszenie dotyczy:</w:t>
      </w:r>
      <w:r w:rsidRPr="00885B76">
        <w:rPr>
          <w:rFonts w:ascii="Times New Roman" w:eastAsia="Times New Roman" w:hAnsi="Times New Roman" w:cs="Times New Roman"/>
          <w:sz w:val="24"/>
          <w:szCs w:val="24"/>
          <w:lang w:eastAsia="pl-PL"/>
        </w:rPr>
        <w:t xml:space="preserve"> Zamówienia publicznego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Nazwa projektu lub programu</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u w:val="single"/>
          <w:lang w:eastAsia="pl-PL"/>
        </w:rPr>
        <w:t>SEKCJA I: ZAMAWIAJĄCY</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Postępowanie przeprowadza centralny zamawiający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Informacje na temat podmiotu któremu zamawiający powierzył/powierzyli prowadzenie postępowania:</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Postępowanie jest przeprowadzane wspólnie przez zamawiających</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Informacje dodatkowe:</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 1) NAZWA I ADRES: </w:t>
      </w:r>
      <w:r w:rsidRPr="00885B76">
        <w:rPr>
          <w:rFonts w:ascii="Times New Roman" w:eastAsia="Times New Roman" w:hAnsi="Times New Roman" w:cs="Times New Roman"/>
          <w:sz w:val="24"/>
          <w:szCs w:val="24"/>
          <w:lang w:eastAsia="pl-PL"/>
        </w:rPr>
        <w:t xml:space="preserve">Powiat Stalowowolski, krajowy numer identyfikacyjny 83041347800000, ul. ul. Podleśna  15 , 37450   Stalowa Wola, woj. podkarpackie, państwo Polska, tel. 015 643 37 09, e-mail mienie@powiatstalowa.pl, faks 015 643 36 02. </w:t>
      </w:r>
      <w:r w:rsidRPr="00885B76">
        <w:rPr>
          <w:rFonts w:ascii="Times New Roman" w:eastAsia="Times New Roman" w:hAnsi="Times New Roman" w:cs="Times New Roman"/>
          <w:sz w:val="24"/>
          <w:szCs w:val="24"/>
          <w:lang w:eastAsia="pl-PL"/>
        </w:rPr>
        <w:br/>
        <w:t xml:space="preserve">Adres strony internetowej (URL): bip.stalowowolski.pl </w:t>
      </w:r>
      <w:r w:rsidRPr="00885B76">
        <w:rPr>
          <w:rFonts w:ascii="Times New Roman" w:eastAsia="Times New Roman" w:hAnsi="Times New Roman" w:cs="Times New Roman"/>
          <w:sz w:val="24"/>
          <w:szCs w:val="24"/>
          <w:lang w:eastAsia="pl-PL"/>
        </w:rPr>
        <w:br/>
        <w:t xml:space="preserve">Adres profilu nabywcy: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 2) RODZAJ ZAMAWIAJĄCEGO: </w:t>
      </w:r>
      <w:r w:rsidRPr="00885B76">
        <w:rPr>
          <w:rFonts w:ascii="Times New Roman" w:eastAsia="Times New Roman" w:hAnsi="Times New Roman" w:cs="Times New Roman"/>
          <w:sz w:val="24"/>
          <w:szCs w:val="24"/>
          <w:lang w:eastAsia="pl-PL"/>
        </w:rPr>
        <w:t xml:space="preserve">Administracja samorządowa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I.3) WSPÓLNE UDZIELANIE ZAMÓWIENIA </w:t>
      </w:r>
      <w:r w:rsidRPr="00885B76">
        <w:rPr>
          <w:rFonts w:ascii="Times New Roman" w:eastAsia="Times New Roman" w:hAnsi="Times New Roman" w:cs="Times New Roman"/>
          <w:b/>
          <w:bCs/>
          <w:i/>
          <w:iCs/>
          <w:sz w:val="24"/>
          <w:szCs w:val="24"/>
          <w:lang w:eastAsia="pl-PL"/>
        </w:rPr>
        <w:t>(jeżeli dotyczy)</w:t>
      </w:r>
      <w:r w:rsidRPr="00885B76">
        <w:rPr>
          <w:rFonts w:ascii="Times New Roman" w:eastAsia="Times New Roman" w:hAnsi="Times New Roman" w:cs="Times New Roman"/>
          <w:b/>
          <w:bCs/>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I.4) KOMUNIKACJA: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Tak </w:t>
      </w:r>
      <w:r w:rsidRPr="00885B76">
        <w:rPr>
          <w:rFonts w:ascii="Times New Roman" w:eastAsia="Times New Roman" w:hAnsi="Times New Roman" w:cs="Times New Roman"/>
          <w:sz w:val="24"/>
          <w:szCs w:val="24"/>
          <w:lang w:eastAsia="pl-PL"/>
        </w:rPr>
        <w:br/>
        <w:t xml:space="preserve">bip.stalowowolski.pl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Tak </w:t>
      </w:r>
      <w:r w:rsidRPr="00885B76">
        <w:rPr>
          <w:rFonts w:ascii="Times New Roman" w:eastAsia="Times New Roman" w:hAnsi="Times New Roman" w:cs="Times New Roman"/>
          <w:sz w:val="24"/>
          <w:szCs w:val="24"/>
          <w:lang w:eastAsia="pl-PL"/>
        </w:rPr>
        <w:br/>
        <w:t xml:space="preserve">bip.stalowowolski.pl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Oferty lub wnioski o dopuszczenie do udziału w postępowaniu należy przesyłać:</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Elektronicznie</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t xml:space="preserve">adres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Nie </w:t>
      </w:r>
      <w:r w:rsidRPr="00885B76">
        <w:rPr>
          <w:rFonts w:ascii="Times New Roman" w:eastAsia="Times New Roman" w:hAnsi="Times New Roman" w:cs="Times New Roman"/>
          <w:sz w:val="24"/>
          <w:szCs w:val="24"/>
          <w:lang w:eastAsia="pl-PL"/>
        </w:rPr>
        <w:br/>
        <w:t xml:space="preserve">Inny sposób: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Tak </w:t>
      </w:r>
      <w:r w:rsidRPr="00885B76">
        <w:rPr>
          <w:rFonts w:ascii="Times New Roman" w:eastAsia="Times New Roman" w:hAnsi="Times New Roman" w:cs="Times New Roman"/>
          <w:sz w:val="24"/>
          <w:szCs w:val="24"/>
          <w:lang w:eastAsia="pl-PL"/>
        </w:rPr>
        <w:br/>
        <w:t xml:space="preserve">Inny sposób: </w:t>
      </w:r>
      <w:r w:rsidRPr="00885B76">
        <w:rPr>
          <w:rFonts w:ascii="Times New Roman" w:eastAsia="Times New Roman" w:hAnsi="Times New Roman" w:cs="Times New Roman"/>
          <w:sz w:val="24"/>
          <w:szCs w:val="24"/>
          <w:lang w:eastAsia="pl-PL"/>
        </w:rPr>
        <w:br/>
        <w:t xml:space="preserve">Ofertę należy złożyć osobiście, za pośrednictwem operatora pocztowego lub za pośrednictwem posłańca lub kuriera lub gońca. </w:t>
      </w:r>
      <w:r w:rsidRPr="00885B76">
        <w:rPr>
          <w:rFonts w:ascii="Times New Roman" w:eastAsia="Times New Roman" w:hAnsi="Times New Roman" w:cs="Times New Roman"/>
          <w:sz w:val="24"/>
          <w:szCs w:val="24"/>
          <w:lang w:eastAsia="pl-PL"/>
        </w:rPr>
        <w:br/>
        <w:t xml:space="preserve">Adres: </w:t>
      </w:r>
      <w:r w:rsidRPr="00885B76">
        <w:rPr>
          <w:rFonts w:ascii="Times New Roman" w:eastAsia="Times New Roman" w:hAnsi="Times New Roman" w:cs="Times New Roman"/>
          <w:sz w:val="24"/>
          <w:szCs w:val="24"/>
          <w:lang w:eastAsia="pl-PL"/>
        </w:rPr>
        <w:br/>
        <w:t xml:space="preserve">Starostwo Powiatowe w Stalowej Woli, ul. Podleśna 15, 37-450 Stalowa Wola, pokój 102- sekretariat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lastRenderedPageBreak/>
        <w:br/>
      </w:r>
      <w:r w:rsidRPr="00885B7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u w:val="single"/>
          <w:lang w:eastAsia="pl-PL"/>
        </w:rPr>
        <w:t xml:space="preserve">SEKCJA II: PRZEDMIOT ZAMÓWIENIA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II.1) Nazwa nadana zamówieniu przez zamawiającego: </w:t>
      </w:r>
      <w:r w:rsidRPr="00885B76">
        <w:rPr>
          <w:rFonts w:ascii="Times New Roman" w:eastAsia="Times New Roman" w:hAnsi="Times New Roman" w:cs="Times New Roman"/>
          <w:sz w:val="24"/>
          <w:szCs w:val="24"/>
          <w:lang w:eastAsia="pl-PL"/>
        </w:rPr>
        <w:t xml:space="preserve">Zakup energii elektrycznej dla Powiatu Stalowowolskiego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Numer referencyjny: </w:t>
      </w:r>
      <w:r w:rsidRPr="00885B76">
        <w:rPr>
          <w:rFonts w:ascii="Times New Roman" w:eastAsia="Times New Roman" w:hAnsi="Times New Roman" w:cs="Times New Roman"/>
          <w:sz w:val="24"/>
          <w:szCs w:val="24"/>
          <w:lang w:eastAsia="pl-PL"/>
        </w:rPr>
        <w:t xml:space="preserve">IMP.272.2.13.2017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5B76" w:rsidRPr="00885B76" w:rsidRDefault="00885B76" w:rsidP="00885B76">
      <w:pPr>
        <w:spacing w:after="0" w:line="240" w:lineRule="auto"/>
        <w:jc w:val="both"/>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II.2) Rodzaj zamówienia: </w:t>
      </w:r>
      <w:r w:rsidRPr="00885B76">
        <w:rPr>
          <w:rFonts w:ascii="Times New Roman" w:eastAsia="Times New Roman" w:hAnsi="Times New Roman" w:cs="Times New Roman"/>
          <w:sz w:val="24"/>
          <w:szCs w:val="24"/>
          <w:lang w:eastAsia="pl-PL"/>
        </w:rPr>
        <w:t xml:space="preserve">Dostawy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II.3) Informacja o możliwości składania ofert częściowych</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Zamówienie podzielone jest na części: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Oferty lub wnioski o dopuszczenie do udziału w postępowaniu można składać w odniesieniu do:</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II.4) Krótki opis przedmiotu zamówienia </w:t>
      </w:r>
      <w:r w:rsidRPr="00885B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5B7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5B76">
        <w:rPr>
          <w:rFonts w:ascii="Times New Roman" w:eastAsia="Times New Roman" w:hAnsi="Times New Roman" w:cs="Times New Roman"/>
          <w:sz w:val="24"/>
          <w:szCs w:val="24"/>
          <w:lang w:eastAsia="pl-PL"/>
        </w:rPr>
        <w:t xml:space="preserve">1. Przedmiotem zamówienia jest zakup energii elektrycznej w rozumieniu ustawy z dnia 10 kwietnia 1997 r. Prawo energetyczne (Dz.U. z 2017 r. poz. 220 z </w:t>
      </w:r>
      <w:proofErr w:type="spellStart"/>
      <w:r w:rsidRPr="00885B76">
        <w:rPr>
          <w:rFonts w:ascii="Times New Roman" w:eastAsia="Times New Roman" w:hAnsi="Times New Roman" w:cs="Times New Roman"/>
          <w:sz w:val="24"/>
          <w:szCs w:val="24"/>
          <w:lang w:eastAsia="pl-PL"/>
        </w:rPr>
        <w:t>późn</w:t>
      </w:r>
      <w:proofErr w:type="spellEnd"/>
      <w:r w:rsidRPr="00885B76">
        <w:rPr>
          <w:rFonts w:ascii="Times New Roman" w:eastAsia="Times New Roman" w:hAnsi="Times New Roman" w:cs="Times New Roman"/>
          <w:sz w:val="24"/>
          <w:szCs w:val="24"/>
          <w:lang w:eastAsia="pl-PL"/>
        </w:rPr>
        <w:t xml:space="preserve">. zm.) dla Powiatu Stalowowolskiego i jego jednostek organizacyjnych wyszczególnionych w załączniku nr 1 do SIWZ. 2. Szacowana roczna wielkość zapotrzebowania na energię - szacunkowa łączna ilość energii rocznie to ok. 1 216 490 kWh/rok, w tym taryfa G11- 95 180 kWh/rok, C11- 583 856,50 kWh/rok, C21- 191 453,5 kWh/rok i B21- 308 000 kWh/rok, C12A – 38 000 kWh/rok. 3. Wskazane ilości zużycia energii są orientacyjne (szacunkowe) niezbędne do określenia wartości zamówienia oraz wybrania najkorzystniejszej oferty. Określona powyżej ilość może ulec zmianie na etapie realizacji zamówienia wg. rzeczywistego zużycia. 4. W ramach zawartej umowy sprzedaży oraz bez dodatkowego wynagrodzenia Wykonawca będzie odpowiedzialny za bilansowanie handlowe. 5. Wykonawca zwolni Zamawiającego z wszelkich kosztów i obowiązków związanych z niezbilansowaniem. Wszystkie prawa i obowiązki związane z bilansowaniem handlowym wynikające z Umowy, w tym opracowanie i zgłaszanie grafików handlowych do OSD, przysługują wybranemu w postępowaniu o udzielenie zamówienia Wykonawcy.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lastRenderedPageBreak/>
        <w:t xml:space="preserve">II.5) Główny kod CPV: </w:t>
      </w:r>
      <w:r w:rsidRPr="00885B76">
        <w:rPr>
          <w:rFonts w:ascii="Times New Roman" w:eastAsia="Times New Roman" w:hAnsi="Times New Roman" w:cs="Times New Roman"/>
          <w:sz w:val="24"/>
          <w:szCs w:val="24"/>
          <w:lang w:eastAsia="pl-PL"/>
        </w:rPr>
        <w:t xml:space="preserve">09300000-2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Dodatkowe kody CPV:</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II.6) Całkowita wartość zamówienia </w:t>
      </w:r>
      <w:r w:rsidRPr="00885B76">
        <w:rPr>
          <w:rFonts w:ascii="Times New Roman" w:eastAsia="Times New Roman" w:hAnsi="Times New Roman" w:cs="Times New Roman"/>
          <w:i/>
          <w:iCs/>
          <w:sz w:val="24"/>
          <w:szCs w:val="24"/>
          <w:lang w:eastAsia="pl-PL"/>
        </w:rPr>
        <w:t>(jeżeli zamawiający podaje informacje o wartości zamówienia)</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Wartość bez VAT: </w:t>
      </w:r>
      <w:r w:rsidRPr="00885B76">
        <w:rPr>
          <w:rFonts w:ascii="Times New Roman" w:eastAsia="Times New Roman" w:hAnsi="Times New Roman" w:cs="Times New Roman"/>
          <w:sz w:val="24"/>
          <w:szCs w:val="24"/>
          <w:lang w:eastAsia="pl-PL"/>
        </w:rPr>
        <w:br/>
        <w:t xml:space="preserve">Waluta: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85B76">
        <w:rPr>
          <w:rFonts w:ascii="Times New Roman" w:eastAsia="Times New Roman" w:hAnsi="Times New Roman" w:cs="Times New Roman"/>
          <w:b/>
          <w:bCs/>
          <w:sz w:val="24"/>
          <w:szCs w:val="24"/>
          <w:lang w:eastAsia="pl-PL"/>
        </w:rPr>
        <w:t>Pzp</w:t>
      </w:r>
      <w:proofErr w:type="spellEnd"/>
      <w:r w:rsidRPr="00885B76">
        <w:rPr>
          <w:rFonts w:ascii="Times New Roman" w:eastAsia="Times New Roman" w:hAnsi="Times New Roman" w:cs="Times New Roman"/>
          <w:b/>
          <w:bCs/>
          <w:sz w:val="24"/>
          <w:szCs w:val="24"/>
          <w:lang w:eastAsia="pl-PL"/>
        </w:rPr>
        <w:t xml:space="preserve">: </w:t>
      </w: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miesiącach:  24  </w:t>
      </w:r>
      <w:r w:rsidRPr="00885B76">
        <w:rPr>
          <w:rFonts w:ascii="Times New Roman" w:eastAsia="Times New Roman" w:hAnsi="Times New Roman" w:cs="Times New Roman"/>
          <w:i/>
          <w:iCs/>
          <w:sz w:val="24"/>
          <w:szCs w:val="24"/>
          <w:lang w:eastAsia="pl-PL"/>
        </w:rPr>
        <w:t xml:space="preserve"> lub </w:t>
      </w:r>
      <w:r w:rsidRPr="00885B76">
        <w:rPr>
          <w:rFonts w:ascii="Times New Roman" w:eastAsia="Times New Roman" w:hAnsi="Times New Roman" w:cs="Times New Roman"/>
          <w:b/>
          <w:bCs/>
          <w:sz w:val="24"/>
          <w:szCs w:val="24"/>
          <w:lang w:eastAsia="pl-PL"/>
        </w:rPr>
        <w:t>dniach:</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i/>
          <w:iCs/>
          <w:sz w:val="24"/>
          <w:szCs w:val="24"/>
          <w:lang w:eastAsia="pl-PL"/>
        </w:rPr>
        <w:t>lub</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data rozpoczęcia: </w:t>
      </w:r>
      <w:r w:rsidRPr="00885B76">
        <w:rPr>
          <w:rFonts w:ascii="Times New Roman" w:eastAsia="Times New Roman" w:hAnsi="Times New Roman" w:cs="Times New Roman"/>
          <w:sz w:val="24"/>
          <w:szCs w:val="24"/>
          <w:lang w:eastAsia="pl-PL"/>
        </w:rPr>
        <w:t> </w:t>
      </w:r>
      <w:r w:rsidRPr="00885B76">
        <w:rPr>
          <w:rFonts w:ascii="Times New Roman" w:eastAsia="Times New Roman" w:hAnsi="Times New Roman" w:cs="Times New Roman"/>
          <w:i/>
          <w:iCs/>
          <w:sz w:val="24"/>
          <w:szCs w:val="24"/>
          <w:lang w:eastAsia="pl-PL"/>
        </w:rPr>
        <w:t xml:space="preserve"> lub </w:t>
      </w:r>
      <w:r w:rsidRPr="00885B76">
        <w:rPr>
          <w:rFonts w:ascii="Times New Roman" w:eastAsia="Times New Roman" w:hAnsi="Times New Roman" w:cs="Times New Roman"/>
          <w:b/>
          <w:bCs/>
          <w:sz w:val="24"/>
          <w:szCs w:val="24"/>
          <w:lang w:eastAsia="pl-PL"/>
        </w:rPr>
        <w:t xml:space="preserve">zakończenia: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II.9) Informacje dodatkowe: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III.1) WARUNKI UDZIAŁU W POSTĘPOWANIU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Określenie warunków: Wykonawca musi posiadać aktualną koncesję na prowadzenie działalności gospodarczej w zakresie obrotu energią elektryczną, wydaną przez Prezesa Urzędu Regulacji Energetyki ważną w okresie trwania zawartej umowy. </w:t>
      </w:r>
      <w:r w:rsidRPr="00885B76">
        <w:rPr>
          <w:rFonts w:ascii="Times New Roman" w:eastAsia="Times New Roman" w:hAnsi="Times New Roman" w:cs="Times New Roman"/>
          <w:sz w:val="24"/>
          <w:szCs w:val="24"/>
          <w:lang w:eastAsia="pl-PL"/>
        </w:rPr>
        <w:br/>
        <w:t xml:space="preserve">Informacje dodatkowe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III.1.2) Sytuacja finansowa lub ekonomiczna </w:t>
      </w:r>
      <w:r w:rsidRPr="00885B7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85B76">
        <w:rPr>
          <w:rFonts w:ascii="Times New Roman" w:eastAsia="Times New Roman" w:hAnsi="Times New Roman" w:cs="Times New Roman"/>
          <w:sz w:val="24"/>
          <w:szCs w:val="24"/>
          <w:lang w:eastAsia="pl-PL"/>
        </w:rPr>
        <w:br/>
        <w:t xml:space="preserve">Informacje dodatkowe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III.1.3) Zdolność techniczna lub zawodowa </w:t>
      </w:r>
      <w:r w:rsidRPr="00885B76">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85B7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5B76">
        <w:rPr>
          <w:rFonts w:ascii="Times New Roman" w:eastAsia="Times New Roman" w:hAnsi="Times New Roman" w:cs="Times New Roman"/>
          <w:sz w:val="24"/>
          <w:szCs w:val="24"/>
          <w:lang w:eastAsia="pl-PL"/>
        </w:rPr>
        <w:br/>
        <w:t xml:space="preserve">Informacje dodatkowe: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III.2) PODSTAWY WYKLUCZENIA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5B76">
        <w:rPr>
          <w:rFonts w:ascii="Times New Roman" w:eastAsia="Times New Roman" w:hAnsi="Times New Roman" w:cs="Times New Roman"/>
          <w:b/>
          <w:bCs/>
          <w:sz w:val="24"/>
          <w:szCs w:val="24"/>
          <w:lang w:eastAsia="pl-PL"/>
        </w:rPr>
        <w:t>Pzp</w:t>
      </w:r>
      <w:proofErr w:type="spellEnd"/>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5B76">
        <w:rPr>
          <w:rFonts w:ascii="Times New Roman" w:eastAsia="Times New Roman" w:hAnsi="Times New Roman" w:cs="Times New Roman"/>
          <w:b/>
          <w:bCs/>
          <w:sz w:val="24"/>
          <w:szCs w:val="24"/>
          <w:lang w:eastAsia="pl-PL"/>
        </w:rPr>
        <w:t>Pzp</w:t>
      </w:r>
      <w:proofErr w:type="spellEnd"/>
      <w:r w:rsidRPr="00885B7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lastRenderedPageBreak/>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5B76">
        <w:rPr>
          <w:rFonts w:ascii="Times New Roman" w:eastAsia="Times New Roman" w:hAnsi="Times New Roman" w:cs="Times New Roman"/>
          <w:sz w:val="24"/>
          <w:szCs w:val="24"/>
          <w:lang w:eastAsia="pl-PL"/>
        </w:rPr>
        <w:br/>
        <w:t xml:space="preserve">Tak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Oświadczenie o spełnianiu kryteriów selekcji </w:t>
      </w:r>
      <w:r w:rsidRPr="00885B76">
        <w:rPr>
          <w:rFonts w:ascii="Times New Roman" w:eastAsia="Times New Roman" w:hAnsi="Times New Roman" w:cs="Times New Roman"/>
          <w:sz w:val="24"/>
          <w:szCs w:val="24"/>
          <w:lang w:eastAsia="pl-PL"/>
        </w:rPr>
        <w:b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 celu potwierdzenia braku podstawy wykluczenia Wykonawcy z udziału w postępowaniu o udzielenie zamówienia, o której mowa w art. 24 ust.1 pkt.23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Wykonawcy mają złożyć stosownie do treści art. 24 ust.11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oświadczenie wykonawcy o przynależności lub braku przynależności do tej samej grupy kapitałowej o której mowa w art. 24 ust.1 pkt 23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tj. informacji z otwarcia ofert. 1.4. Jeżeli Wykonawca ma siedzibę </w:t>
      </w:r>
      <w:r w:rsidRPr="00885B76">
        <w:rPr>
          <w:rFonts w:ascii="Times New Roman" w:eastAsia="Times New Roman" w:hAnsi="Times New Roman" w:cs="Times New Roman"/>
          <w:sz w:val="24"/>
          <w:szCs w:val="24"/>
          <w:lang w:eastAsia="pl-PL"/>
        </w:rPr>
        <w:lastRenderedPageBreak/>
        <w:t xml:space="preserve">lub miejsce zamieszkania poza terytorium Rzeczypospolitej Polskiej, zamiast dokumentów o których mowa w ust. 1.2.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1.5. Jeżeli w kraju, w którym Wykonawca ma siedzibę lub miejsce zamieszkania lub miejsce zamieszkania ma osoba, której dokument dotyczy, nie wydaje się dokumentów, o których mowa w ust. 1.4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1.4 pkt 3 stosuje się odpowiednio.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III.5.1) W ZAKRESIE SPEŁNIANIA WARUNKÓW UDZIAŁU W POSTĘPOWANIU:</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Aktualną koncesję na prowadzenie działalności gospodarczej w zakresie obrotu energią elektryczną wydaną przez Prezesa Urzędu Regulacji Energetyki (ważną w okresie trwania zawartej umowy) lub koncesje, zezwolenie, licencje lub dokument potwierdzający, że Wykonawca jest wpisany do jednego z rejestrów zawodowych lub handlowych prowadzonych w państwie członkowskim Unii Europejskiej, w którym Wykonawca ma siedzibę lub miejsce zamieszkania.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III.5.2) W ZAKRESIE KRYTERIÓW SELEKCJI:</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III.7) INNE DOKUMENTY NIE WYMIENIONE W pkt III.3) - III.6)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1) formularz ofertowy (załącznik nr 2) - wypełniony i podpisany przez Wykonawcę, 2) aktualne na dzień składania ofert oświadczenie na podstawie art. 25 a ust.1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o braku podstaw do wykluczenia na podstawie art. 24 ust.1 i art. 24 ust.5 w zakresie wskazanym przez Zamawiającego w SIWZ - załącznik nr 3 do SIWZ, 3) aktualne na dzień składania ofert oświadczenie na podstawie art. 25 a ust.1 ustawy Prawo zamówień publicznych o spełnianiu warunków udziału w postepowaniu w zakresie wskazanym przez Zamawiającego w SIWZ- załącznik nr 4 do SIWZ, 4) zobowiązanie innych podmiotów do oddania do dyspozycji Wykonawcy zasobów na okres korzystania z nich przy wykonywaniu zamówienia (jeżeli dotyczy), 5) pełnomocnictwo (jeżeli dotyczy), 6) dowód wniesienia wadium. 7) W przypadku wspólnego ubiegania się o zamówienie przez Wykonawców, oświadczenie (załącznik nr 3 i 4) składa każdy z Wykonawców wspólnie ubiegających się o zamówienie. Dokumenty te potwierdzają spełnianie warunków udziału w postępowaniu oraz </w:t>
      </w:r>
      <w:r w:rsidRPr="00885B76">
        <w:rPr>
          <w:rFonts w:ascii="Times New Roman" w:eastAsia="Times New Roman" w:hAnsi="Times New Roman" w:cs="Times New Roman"/>
          <w:sz w:val="24"/>
          <w:szCs w:val="24"/>
          <w:lang w:eastAsia="pl-PL"/>
        </w:rPr>
        <w:lastRenderedPageBreak/>
        <w:t xml:space="preserve">brak podstaw wykluczenia w zakresie, w którym każdy z Wykonawców wykazuje spełnianie warunków udziału w postępowaniu oraz brak podstaw wykluczenia.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u w:val="single"/>
          <w:lang w:eastAsia="pl-PL"/>
        </w:rPr>
        <w:t xml:space="preserve">SEKCJA IV: PROCEDURA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 xml:space="preserve">IV.1) OPIS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IV.1.1) Tryb udzielenia zamówienia: </w:t>
      </w:r>
      <w:r w:rsidRPr="00885B76">
        <w:rPr>
          <w:rFonts w:ascii="Times New Roman" w:eastAsia="Times New Roman" w:hAnsi="Times New Roman" w:cs="Times New Roman"/>
          <w:sz w:val="24"/>
          <w:szCs w:val="24"/>
          <w:lang w:eastAsia="pl-PL"/>
        </w:rPr>
        <w:t xml:space="preserve">Przetarg nieograniczony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IV.1.2) Zamawiający żąda wniesienia wadium:</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Tak </w:t>
      </w:r>
      <w:r w:rsidRPr="00885B76">
        <w:rPr>
          <w:rFonts w:ascii="Times New Roman" w:eastAsia="Times New Roman" w:hAnsi="Times New Roman" w:cs="Times New Roman"/>
          <w:sz w:val="24"/>
          <w:szCs w:val="24"/>
          <w:lang w:eastAsia="pl-PL"/>
        </w:rPr>
        <w:br/>
        <w:t xml:space="preserve">Informacja na temat wadium </w:t>
      </w:r>
      <w:r w:rsidRPr="00885B76">
        <w:rPr>
          <w:rFonts w:ascii="Times New Roman" w:eastAsia="Times New Roman" w:hAnsi="Times New Roman" w:cs="Times New Roman"/>
          <w:sz w:val="24"/>
          <w:szCs w:val="24"/>
          <w:lang w:eastAsia="pl-PL"/>
        </w:rPr>
        <w:br/>
        <w:t xml:space="preserve">1. Warunkiem udziału w postępowaniu jest wniesienie przez Wykonawcę wadium w wysokości 8 000 zł (słownie: osiem tysięcy złotych) do dnia 02.01.2018r., do godziny 11:00 w formach określonych w art.45 ust.6 ustawy z dnia 29 stycznia 2004r. Prawo zamówień publicznych (Dz.U. z 2017 r. poz. 1579 z </w:t>
      </w:r>
      <w:proofErr w:type="spellStart"/>
      <w:r w:rsidRPr="00885B76">
        <w:rPr>
          <w:rFonts w:ascii="Times New Roman" w:eastAsia="Times New Roman" w:hAnsi="Times New Roman" w:cs="Times New Roman"/>
          <w:sz w:val="24"/>
          <w:szCs w:val="24"/>
          <w:lang w:eastAsia="pl-PL"/>
        </w:rPr>
        <w:t>późn</w:t>
      </w:r>
      <w:proofErr w:type="spellEnd"/>
      <w:r w:rsidRPr="00885B76">
        <w:rPr>
          <w:rFonts w:ascii="Times New Roman" w:eastAsia="Times New Roman" w:hAnsi="Times New Roman" w:cs="Times New Roman"/>
          <w:sz w:val="24"/>
          <w:szCs w:val="24"/>
          <w:lang w:eastAsia="pl-PL"/>
        </w:rPr>
        <w:t xml:space="preserve">. zm.) tj.: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art.6b ust.5 pkt.2 ustawy z dnia 9 listopada 2000 r. o utworzeniu Polskiej Agencji Rozwoju Przedsiębiorczości. 2. Wadium wnoszone w pieniądzu wpłaca się przelewem na rachunek bankowy Zamawiającego: Nadsański Bank Spółdzielczy w Stalowej Woli Nr konta 21 9430 0006 0001 0041 2000 0086, 3. Wadium należy wnieść przed upływem terminu składania ofert, przy czym wniesienie wadium w pieniądzu za pomocą przelewu bankowego Zamawiający będzie uważał za skuteczne tylko wówczas, gdy nastąpi uznanie rachunku Zamawiającego przed upływem terminu składania ofert. 4. Wadium wniesione w pieniądzu Zamawiający przechowuje na rachunku bankowym. 5. Wykonawca zobowiązany jest wnieść wadium na okres związania ofertą. 6.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7. Wykonawcy, którego oferta została wybrana jako najkorzystniejsza, Zamawiający zwraca wadium niezwłocznie po zawarciu umowy w sprawie zamówienia publicznego oraz wniesieniu zabezpieczenia należytego wykonania umowy, jeżeli jego wniesienia żądano. 8. W przypadku składania przez Wykonawcę wadium w formie gwarancji lub poręczeń, powinny być one bezwarunkowe, nieodwołalne i płatne na pierwsze pisemne żądanie Zamawiającego, wykonalne na terytorium Rzeczypospolitej Polskiej, sporządzone zgodnie z obowiązującym prawem.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w:t>
      </w:r>
      <w:proofErr w:type="spellStart"/>
      <w:r w:rsidRPr="00885B76">
        <w:rPr>
          <w:rFonts w:ascii="Times New Roman" w:eastAsia="Times New Roman" w:hAnsi="Times New Roman" w:cs="Times New Roman"/>
          <w:sz w:val="24"/>
          <w:szCs w:val="24"/>
          <w:lang w:eastAsia="pl-PL"/>
        </w:rPr>
        <w:t>Pzp</w:t>
      </w:r>
      <w:proofErr w:type="spellEnd"/>
      <w:r w:rsidRPr="00885B76">
        <w:rPr>
          <w:rFonts w:ascii="Times New Roman" w:eastAsia="Times New Roman" w:hAnsi="Times New Roman" w:cs="Times New Roman"/>
          <w:sz w:val="24"/>
          <w:szCs w:val="24"/>
          <w:lang w:eastAsia="pl-PL"/>
        </w:rPr>
        <w:t xml:space="preserve">, co powodowało brak możliwości wybrania oferty złożonej przez Wykonawcę jako najkorzystniejszej. 13. Zamawiający zatrzymuje wadium wraz z odsetkami, jeżeli Wykonawca, którego oferta została wybrana: 1) odmówił podpisania umowy w sprawie zamówienia publicznego na warunkach określonych w ofercie, 2) nie wniósł wymaganego </w:t>
      </w:r>
      <w:r w:rsidRPr="00885B76">
        <w:rPr>
          <w:rFonts w:ascii="Times New Roman" w:eastAsia="Times New Roman" w:hAnsi="Times New Roman" w:cs="Times New Roman"/>
          <w:sz w:val="24"/>
          <w:szCs w:val="24"/>
          <w:lang w:eastAsia="pl-PL"/>
        </w:rPr>
        <w:lastRenderedPageBreak/>
        <w:t xml:space="preserve">zabezpieczenia należytego </w:t>
      </w:r>
      <w:proofErr w:type="spellStart"/>
      <w:r w:rsidRPr="00885B76">
        <w:rPr>
          <w:rFonts w:ascii="Times New Roman" w:eastAsia="Times New Roman" w:hAnsi="Times New Roman" w:cs="Times New Roman"/>
          <w:sz w:val="24"/>
          <w:szCs w:val="24"/>
          <w:lang w:eastAsia="pl-PL"/>
        </w:rPr>
        <w:t>wyko¬nania</w:t>
      </w:r>
      <w:proofErr w:type="spellEnd"/>
      <w:r w:rsidRPr="00885B76">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 14. Dowód wniesienia wadium winien być załączony do oferty.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IV.1.3) Przewiduje się udzielenie zaliczek na poczet wykonania zamówienia:</w:t>
      </w:r>
      <w:r w:rsidRPr="00885B76">
        <w:rPr>
          <w:rFonts w:ascii="Times New Roman" w:eastAsia="Times New Roman" w:hAnsi="Times New Roman" w:cs="Times New Roman"/>
          <w:sz w:val="24"/>
          <w:szCs w:val="24"/>
          <w:lang w:eastAsia="pl-PL"/>
        </w:rPr>
        <w:t xml:space="preserv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t xml:space="preserve">Należy podać informacje na temat udzielania zaliczek: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5B76">
        <w:rPr>
          <w:rFonts w:ascii="Times New Roman" w:eastAsia="Times New Roman" w:hAnsi="Times New Roman" w:cs="Times New Roman"/>
          <w:sz w:val="24"/>
          <w:szCs w:val="24"/>
          <w:lang w:eastAsia="pl-PL"/>
        </w:rPr>
        <w:br/>
        <w:t xml:space="preserve">Nie </w:t>
      </w:r>
      <w:r w:rsidRPr="00885B76">
        <w:rPr>
          <w:rFonts w:ascii="Times New Roman" w:eastAsia="Times New Roman" w:hAnsi="Times New Roman" w:cs="Times New Roman"/>
          <w:sz w:val="24"/>
          <w:szCs w:val="24"/>
          <w:lang w:eastAsia="pl-PL"/>
        </w:rPr>
        <w:br/>
        <w:t xml:space="preserve">Informacje dodatkowe: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IV.1.5.) Wymaga się złożenia oferty wariantowej: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t xml:space="preserve">Dopuszcza się złożenie oferty wariantowej </w:t>
      </w:r>
      <w:r w:rsidRPr="00885B76">
        <w:rPr>
          <w:rFonts w:ascii="Times New Roman" w:eastAsia="Times New Roman" w:hAnsi="Times New Roman" w:cs="Times New Roman"/>
          <w:sz w:val="24"/>
          <w:szCs w:val="24"/>
          <w:lang w:eastAsia="pl-PL"/>
        </w:rPr>
        <w:br/>
        <w:t xml:space="preserve">Nie </w:t>
      </w:r>
      <w:r w:rsidRPr="00885B7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5B76">
        <w:rPr>
          <w:rFonts w:ascii="Times New Roman" w:eastAsia="Times New Roman" w:hAnsi="Times New Roman" w:cs="Times New Roman"/>
          <w:sz w:val="24"/>
          <w:szCs w:val="24"/>
          <w:lang w:eastAsia="pl-PL"/>
        </w:rPr>
        <w:br/>
        <w:t xml:space="preserve">Nie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Liczba wykonawców   </w:t>
      </w:r>
      <w:r w:rsidRPr="00885B76">
        <w:rPr>
          <w:rFonts w:ascii="Times New Roman" w:eastAsia="Times New Roman" w:hAnsi="Times New Roman" w:cs="Times New Roman"/>
          <w:sz w:val="24"/>
          <w:szCs w:val="24"/>
          <w:lang w:eastAsia="pl-PL"/>
        </w:rPr>
        <w:br/>
        <w:t xml:space="preserve">Przewidywana minimalna liczba wykonawców </w:t>
      </w:r>
      <w:r w:rsidRPr="00885B76">
        <w:rPr>
          <w:rFonts w:ascii="Times New Roman" w:eastAsia="Times New Roman" w:hAnsi="Times New Roman" w:cs="Times New Roman"/>
          <w:sz w:val="24"/>
          <w:szCs w:val="24"/>
          <w:lang w:eastAsia="pl-PL"/>
        </w:rPr>
        <w:br/>
        <w:t xml:space="preserve">Maksymalna liczba wykonawców   </w:t>
      </w:r>
      <w:r w:rsidRPr="00885B76">
        <w:rPr>
          <w:rFonts w:ascii="Times New Roman" w:eastAsia="Times New Roman" w:hAnsi="Times New Roman" w:cs="Times New Roman"/>
          <w:sz w:val="24"/>
          <w:szCs w:val="24"/>
          <w:lang w:eastAsia="pl-PL"/>
        </w:rPr>
        <w:br/>
        <w:t xml:space="preserve">Kryteria selekcji wykonawców: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IV.1.7) Informacje na temat umowy ramowej lub dynamicznego systemu zakupów: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Umowa ramowa będzie zawarta: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Czy przewiduje się ograniczenie liczby uczestników umowy ramowej: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Przewidziana maksymalna liczba uczestników umowy ramowej: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Informacje dodatkowe: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Zamówienie obejmuje ustanowienie dynamicznego systemu zakupów: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lastRenderedPageBreak/>
        <w:t xml:space="preserve">Informacje dodatkowe: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IV.1.8) Aukcja elektroniczna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Przewidziane jest przeprowadzenie aukcji elektronicznej </w:t>
      </w:r>
      <w:r w:rsidRPr="00885B76">
        <w:rPr>
          <w:rFonts w:ascii="Times New Roman" w:eastAsia="Times New Roman" w:hAnsi="Times New Roman" w:cs="Times New Roman"/>
          <w:i/>
          <w:iCs/>
          <w:sz w:val="24"/>
          <w:szCs w:val="24"/>
          <w:lang w:eastAsia="pl-PL"/>
        </w:rPr>
        <w:t xml:space="preserve">(przetarg nieograniczony, przetarg ograniczony, negocjacje z ogłoszeniem) </w:t>
      </w:r>
      <w:r w:rsidRPr="00885B76">
        <w:rPr>
          <w:rFonts w:ascii="Times New Roman" w:eastAsia="Times New Roman" w:hAnsi="Times New Roman" w:cs="Times New Roman"/>
          <w:sz w:val="24"/>
          <w:szCs w:val="24"/>
          <w:lang w:eastAsia="pl-PL"/>
        </w:rPr>
        <w:t xml:space="preserve">Nie </w:t>
      </w:r>
      <w:r w:rsidRPr="00885B76">
        <w:rPr>
          <w:rFonts w:ascii="Times New Roman" w:eastAsia="Times New Roman" w:hAnsi="Times New Roman" w:cs="Times New Roman"/>
          <w:sz w:val="24"/>
          <w:szCs w:val="24"/>
          <w:lang w:eastAsia="pl-PL"/>
        </w:rPr>
        <w:br/>
        <w:t xml:space="preserve">Należy podać adres strony internetowej, na której aukcja będzie prowadzona: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5B76">
        <w:rPr>
          <w:rFonts w:ascii="Times New Roman" w:eastAsia="Times New Roman" w:hAnsi="Times New Roman" w:cs="Times New Roman"/>
          <w:sz w:val="24"/>
          <w:szCs w:val="24"/>
          <w:lang w:eastAsia="pl-PL"/>
        </w:rPr>
        <w:br/>
        <w:t xml:space="preserve">Informacje dotyczące przebiegu aukcji elektronicznej: </w:t>
      </w:r>
      <w:r w:rsidRPr="00885B7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5B7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5B7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5B76">
        <w:rPr>
          <w:rFonts w:ascii="Times New Roman" w:eastAsia="Times New Roman" w:hAnsi="Times New Roman" w:cs="Times New Roman"/>
          <w:sz w:val="24"/>
          <w:szCs w:val="24"/>
          <w:lang w:eastAsia="pl-PL"/>
        </w:rPr>
        <w:br/>
        <w:t xml:space="preserve">Informacje o liczbie etapów aukcji elektronicznej i czasie ich trwania: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t xml:space="preserve">Czas trwania: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5B76">
        <w:rPr>
          <w:rFonts w:ascii="Times New Roman" w:eastAsia="Times New Roman" w:hAnsi="Times New Roman" w:cs="Times New Roman"/>
          <w:sz w:val="24"/>
          <w:szCs w:val="24"/>
          <w:lang w:eastAsia="pl-PL"/>
        </w:rPr>
        <w:br/>
        <w:t xml:space="preserve">Warunki zamknięcia aukcji elektronicznej: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IV.2) KRYTERIA OCENY OFERT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IV.2.1) Kryteria oceny ofert: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IV.2.2) Kryteria</w:t>
      </w:r>
      <w:r w:rsidRPr="00885B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85B76" w:rsidRPr="00885B76" w:rsidTr="00885B76">
        <w:tc>
          <w:tcPr>
            <w:tcW w:w="0" w:type="auto"/>
            <w:tcBorders>
              <w:top w:val="single" w:sz="6" w:space="0" w:color="000000"/>
              <w:left w:val="single" w:sz="6" w:space="0" w:color="000000"/>
              <w:bottom w:val="single" w:sz="6" w:space="0" w:color="000000"/>
              <w:right w:val="single" w:sz="6" w:space="0" w:color="000000"/>
            </w:tcBorders>
            <w:vAlign w:val="center"/>
            <w:hideMark/>
          </w:tcPr>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Znaczenie</w:t>
            </w:r>
          </w:p>
        </w:tc>
      </w:tr>
      <w:tr w:rsidR="00885B76" w:rsidRPr="00885B76" w:rsidTr="00885B76">
        <w:tc>
          <w:tcPr>
            <w:tcW w:w="0" w:type="auto"/>
            <w:tcBorders>
              <w:top w:val="single" w:sz="6" w:space="0" w:color="000000"/>
              <w:left w:val="single" w:sz="6" w:space="0" w:color="000000"/>
              <w:bottom w:val="single" w:sz="6" w:space="0" w:color="000000"/>
              <w:right w:val="single" w:sz="6" w:space="0" w:color="000000"/>
            </w:tcBorders>
            <w:vAlign w:val="center"/>
            <w:hideMark/>
          </w:tcPr>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100,00</w:t>
            </w:r>
          </w:p>
        </w:tc>
      </w:tr>
    </w:tbl>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85B76">
        <w:rPr>
          <w:rFonts w:ascii="Times New Roman" w:eastAsia="Times New Roman" w:hAnsi="Times New Roman" w:cs="Times New Roman"/>
          <w:b/>
          <w:bCs/>
          <w:sz w:val="24"/>
          <w:szCs w:val="24"/>
          <w:lang w:eastAsia="pl-PL"/>
        </w:rPr>
        <w:t>Pzp</w:t>
      </w:r>
      <w:proofErr w:type="spellEnd"/>
      <w:r w:rsidRPr="00885B76">
        <w:rPr>
          <w:rFonts w:ascii="Times New Roman" w:eastAsia="Times New Roman" w:hAnsi="Times New Roman" w:cs="Times New Roman"/>
          <w:b/>
          <w:bCs/>
          <w:sz w:val="24"/>
          <w:szCs w:val="24"/>
          <w:lang w:eastAsia="pl-PL"/>
        </w:rPr>
        <w:t xml:space="preserve"> </w:t>
      </w:r>
      <w:r w:rsidRPr="00885B76">
        <w:rPr>
          <w:rFonts w:ascii="Times New Roman" w:eastAsia="Times New Roman" w:hAnsi="Times New Roman" w:cs="Times New Roman"/>
          <w:sz w:val="24"/>
          <w:szCs w:val="24"/>
          <w:lang w:eastAsia="pl-PL"/>
        </w:rPr>
        <w:t xml:space="preserve">(przetarg nieograniczony) </w:t>
      </w:r>
      <w:r w:rsidRPr="00885B76">
        <w:rPr>
          <w:rFonts w:ascii="Times New Roman" w:eastAsia="Times New Roman" w:hAnsi="Times New Roman" w:cs="Times New Roman"/>
          <w:sz w:val="24"/>
          <w:szCs w:val="24"/>
          <w:lang w:eastAsia="pl-PL"/>
        </w:rPr>
        <w:br/>
        <w:t xml:space="preserve">Tak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IV.3) Negocjacje z ogłoszeniem, dialog konkurencyjny, partnerstwo innowacyjne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IV.3.1) Informacje na temat negocjacji z ogłoszeniem</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Minimalne wymagania, które muszą spełniać wszystkie oferty: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885B76">
        <w:rPr>
          <w:rFonts w:ascii="Times New Roman" w:eastAsia="Times New Roman" w:hAnsi="Times New Roman" w:cs="Times New Roman"/>
          <w:sz w:val="24"/>
          <w:szCs w:val="24"/>
          <w:lang w:eastAsia="pl-PL"/>
        </w:rPr>
        <w:br/>
        <w:t xml:space="preserve">Należy podać informacje na temat etapów negocjacji (w tym liczbę etapów):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Informacje dodatkowe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IV.3.2) Informacje na temat dialogu konkurencyjnego</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Wstępny harmonogram postępowania: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Podział dialogu na etapy w celu ograniczenia liczby rozwiązań: </w:t>
      </w:r>
      <w:r w:rsidRPr="00885B76">
        <w:rPr>
          <w:rFonts w:ascii="Times New Roman" w:eastAsia="Times New Roman" w:hAnsi="Times New Roman" w:cs="Times New Roman"/>
          <w:sz w:val="24"/>
          <w:szCs w:val="24"/>
          <w:lang w:eastAsia="pl-PL"/>
        </w:rPr>
        <w:br/>
        <w:t xml:space="preserve">Należy podać informacje na temat etapów dialogu: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Informacje dodatkowe: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IV.3.3) Informacje na temat partnerstwa innowacyjnego</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Informacje dodatkowe: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IV.4) Licytacja elektroniczna </w:t>
      </w:r>
      <w:r w:rsidRPr="00885B76">
        <w:rPr>
          <w:rFonts w:ascii="Times New Roman" w:eastAsia="Times New Roman" w:hAnsi="Times New Roman" w:cs="Times New Roman"/>
          <w:sz w:val="24"/>
          <w:szCs w:val="24"/>
          <w:lang w:eastAsia="pl-PL"/>
        </w:rPr>
        <w:br/>
        <w:t xml:space="preserve">Adres strony internetowej, na której będzie prowadzona licytacja elektroniczna: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Informacje o liczbie etapów licytacji elektronicznej i czasie ich trwania: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Czas trwania: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Termin składania wniosków o dopuszczenie do udziału w licytacji elektronicznej: </w:t>
      </w:r>
      <w:r w:rsidRPr="00885B76">
        <w:rPr>
          <w:rFonts w:ascii="Times New Roman" w:eastAsia="Times New Roman" w:hAnsi="Times New Roman" w:cs="Times New Roman"/>
          <w:sz w:val="24"/>
          <w:szCs w:val="24"/>
          <w:lang w:eastAsia="pl-PL"/>
        </w:rPr>
        <w:br/>
        <w:t xml:space="preserve">Data: godzina: </w:t>
      </w:r>
      <w:r w:rsidRPr="00885B76">
        <w:rPr>
          <w:rFonts w:ascii="Times New Roman" w:eastAsia="Times New Roman" w:hAnsi="Times New Roman" w:cs="Times New Roman"/>
          <w:sz w:val="24"/>
          <w:szCs w:val="24"/>
          <w:lang w:eastAsia="pl-PL"/>
        </w:rPr>
        <w:br/>
        <w:t xml:space="preserve">Termin otwarcia licytacji elektronicznej: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t xml:space="preserve">Termin i warunki zamknięcia licytacji elektronicznej: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t xml:space="preserve">Wymagania dotyczące zabezpieczenia należytego wykonania umowy: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lang w:eastAsia="pl-PL"/>
        </w:rPr>
        <w:br/>
        <w:t xml:space="preserve">Informacje dodatkowe: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r w:rsidRPr="00885B76">
        <w:rPr>
          <w:rFonts w:ascii="Times New Roman" w:eastAsia="Times New Roman" w:hAnsi="Times New Roman" w:cs="Times New Roman"/>
          <w:b/>
          <w:bCs/>
          <w:sz w:val="24"/>
          <w:szCs w:val="24"/>
          <w:lang w:eastAsia="pl-PL"/>
        </w:rPr>
        <w:t>IV.5) ZMIANA UMOWY</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5B76">
        <w:rPr>
          <w:rFonts w:ascii="Times New Roman" w:eastAsia="Times New Roman" w:hAnsi="Times New Roman" w:cs="Times New Roman"/>
          <w:sz w:val="24"/>
          <w:szCs w:val="24"/>
          <w:lang w:eastAsia="pl-PL"/>
        </w:rPr>
        <w:t xml:space="preserve"> Tak </w:t>
      </w:r>
      <w:r w:rsidRPr="00885B76">
        <w:rPr>
          <w:rFonts w:ascii="Times New Roman" w:eastAsia="Times New Roman" w:hAnsi="Times New Roman" w:cs="Times New Roman"/>
          <w:sz w:val="24"/>
          <w:szCs w:val="24"/>
          <w:lang w:eastAsia="pl-PL"/>
        </w:rPr>
        <w:br/>
        <w:t xml:space="preserve">Należy wskazać zakres, charakter zmian oraz warunki wprowadzenia zmian: </w:t>
      </w:r>
      <w:r w:rsidRPr="00885B76">
        <w:rPr>
          <w:rFonts w:ascii="Times New Roman" w:eastAsia="Times New Roman" w:hAnsi="Times New Roman" w:cs="Times New Roman"/>
          <w:sz w:val="24"/>
          <w:szCs w:val="24"/>
          <w:lang w:eastAsia="pl-PL"/>
        </w:rPr>
        <w:br/>
        <w:t xml:space="preserve">1. Strony dopuszczają zmiany postanowień umowy w zakresie zmian wysokości wynagrodzenia należnego wykonawcy w następujących przypadkach: a) cena jednostkowa netto (tj. cena bez podatku VAT będzie podlegała zmianie tylko w przypadku ustawowej zmiany opodatkowania energii elektrycznej podatkiem akcyzowym) b) cena jednostkowa brutto będzie podlegała zmianie wyłącznie w przypadku ustawowej zmiany podatku VAT lub ustawowej zmiany opodatkowania energii elektrycznej podatkiem akcyzowym, c) zmiany wysokości minimalnego wynagrodzenia za pracę albo wysokości minimalnej stawki godzinowej, ustalonych na podstawie przepisów ustawy z dnia 10 października 2002 r. o minimalnym wynagrodzeniu za pracę, d) zmiany zasad podlegania ubezpieczeniom społecznym lub ubezpieczeniu zdrowotnemu lub wysokości stawki składki na ubezpieczenia społeczne lub zdrowotne - jeżeli zmiany te będą miały wpływ na koszty wykonania zamówienia przez Wykonawcę. 2. Możliwość zmiany zakresu umowy w odniesieniu do wskazanych w załączniku nr 1 do SIWZ punktów poboru w przypadkach: sprzedaży, nabycia, zamiany, wynajmu, dzierżawy nieruchomości lub przystąpienia innych jednostek organizacyjnych Powiatu Stalowowolskiego, w których znajdują się układy pomiarowe oraz zmiany taryfy w obrębie grup taryfowych wskazanych w SIWZ i wycenionych przez Wykonawcę w formularzu oferty w okresie obowiązywania umowy.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IV.6) INFORMACJE ADMINISTRACYJNE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IV.6.1) Sposób udostępniania informacji o charakterze poufnym </w:t>
      </w:r>
      <w:r w:rsidRPr="00885B76">
        <w:rPr>
          <w:rFonts w:ascii="Times New Roman" w:eastAsia="Times New Roman" w:hAnsi="Times New Roman" w:cs="Times New Roman"/>
          <w:i/>
          <w:iCs/>
          <w:sz w:val="24"/>
          <w:szCs w:val="24"/>
          <w:lang w:eastAsia="pl-PL"/>
        </w:rPr>
        <w:t xml:space="preserve">(jeżeli dotyczy):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Środki służące ochronie informacji o charakterze poufnym</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5B76">
        <w:rPr>
          <w:rFonts w:ascii="Times New Roman" w:eastAsia="Times New Roman" w:hAnsi="Times New Roman" w:cs="Times New Roman"/>
          <w:sz w:val="24"/>
          <w:szCs w:val="24"/>
          <w:lang w:eastAsia="pl-PL"/>
        </w:rPr>
        <w:br/>
        <w:t xml:space="preserve">Data: 2018-01-02, godzina: 11:00, </w:t>
      </w:r>
      <w:r w:rsidRPr="00885B7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5B76">
        <w:rPr>
          <w:rFonts w:ascii="Times New Roman" w:eastAsia="Times New Roman" w:hAnsi="Times New Roman" w:cs="Times New Roman"/>
          <w:sz w:val="24"/>
          <w:szCs w:val="24"/>
          <w:lang w:eastAsia="pl-PL"/>
        </w:rPr>
        <w:br/>
        <w:t xml:space="preserve">Nie </w:t>
      </w:r>
      <w:r w:rsidRPr="00885B76">
        <w:rPr>
          <w:rFonts w:ascii="Times New Roman" w:eastAsia="Times New Roman" w:hAnsi="Times New Roman" w:cs="Times New Roman"/>
          <w:sz w:val="24"/>
          <w:szCs w:val="24"/>
          <w:lang w:eastAsia="pl-PL"/>
        </w:rPr>
        <w:br/>
        <w:t xml:space="preserve">Wskazać powody: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5B76">
        <w:rPr>
          <w:rFonts w:ascii="Times New Roman" w:eastAsia="Times New Roman" w:hAnsi="Times New Roman" w:cs="Times New Roman"/>
          <w:sz w:val="24"/>
          <w:szCs w:val="24"/>
          <w:lang w:eastAsia="pl-PL"/>
        </w:rPr>
        <w:br/>
        <w:t xml:space="preserve">&gt;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IV.6.3) Termin związania ofertą: </w:t>
      </w:r>
      <w:r w:rsidRPr="00885B76">
        <w:rPr>
          <w:rFonts w:ascii="Times New Roman" w:eastAsia="Times New Roman" w:hAnsi="Times New Roman" w:cs="Times New Roman"/>
          <w:sz w:val="24"/>
          <w:szCs w:val="24"/>
          <w:lang w:eastAsia="pl-PL"/>
        </w:rPr>
        <w:t xml:space="preserve">do: okres w dniach: 30 (od ostatecznego terminu składania ofert)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885B76">
        <w:rPr>
          <w:rFonts w:ascii="Times New Roman" w:eastAsia="Times New Roman" w:hAnsi="Times New Roman" w:cs="Times New Roman"/>
          <w:b/>
          <w:bCs/>
          <w:sz w:val="24"/>
          <w:szCs w:val="24"/>
          <w:lang w:eastAsia="pl-PL"/>
        </w:rPr>
        <w:lastRenderedPageBreak/>
        <w:t xml:space="preserve">Europejskiego Porozumienia o Wolnym Handlu (EFTA), które miały być przeznaczone </w:t>
      </w:r>
      <w:bookmarkStart w:id="0" w:name="_GoBack"/>
      <w:bookmarkEnd w:id="0"/>
      <w:r w:rsidRPr="00885B76">
        <w:rPr>
          <w:rFonts w:ascii="Times New Roman" w:eastAsia="Times New Roman" w:hAnsi="Times New Roman" w:cs="Times New Roman"/>
          <w:b/>
          <w:bCs/>
          <w:sz w:val="24"/>
          <w:szCs w:val="24"/>
          <w:lang w:eastAsia="pl-PL"/>
        </w:rPr>
        <w:t>na sfinansowanie całości lub części zamówienia:</w:t>
      </w:r>
      <w:r w:rsidRPr="00885B76">
        <w:rPr>
          <w:rFonts w:ascii="Times New Roman" w:eastAsia="Times New Roman" w:hAnsi="Times New Roman" w:cs="Times New Roman"/>
          <w:sz w:val="24"/>
          <w:szCs w:val="24"/>
          <w:lang w:eastAsia="pl-PL"/>
        </w:rPr>
        <w:t xml:space="preserve"> Nie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5B76">
        <w:rPr>
          <w:rFonts w:ascii="Times New Roman" w:eastAsia="Times New Roman" w:hAnsi="Times New Roman" w:cs="Times New Roman"/>
          <w:sz w:val="24"/>
          <w:szCs w:val="24"/>
          <w:lang w:eastAsia="pl-PL"/>
        </w:rPr>
        <w:t xml:space="preserve"> Nie </w:t>
      </w:r>
      <w:r w:rsidRPr="00885B76">
        <w:rPr>
          <w:rFonts w:ascii="Times New Roman" w:eastAsia="Times New Roman" w:hAnsi="Times New Roman" w:cs="Times New Roman"/>
          <w:sz w:val="24"/>
          <w:szCs w:val="24"/>
          <w:lang w:eastAsia="pl-PL"/>
        </w:rPr>
        <w:br/>
      </w:r>
      <w:r w:rsidRPr="00885B76">
        <w:rPr>
          <w:rFonts w:ascii="Times New Roman" w:eastAsia="Times New Roman" w:hAnsi="Times New Roman" w:cs="Times New Roman"/>
          <w:b/>
          <w:bCs/>
          <w:sz w:val="24"/>
          <w:szCs w:val="24"/>
          <w:lang w:eastAsia="pl-PL"/>
        </w:rPr>
        <w:t>IV.6.6) Informacje dodatkowe:</w:t>
      </w:r>
      <w:r w:rsidRPr="00885B76">
        <w:rPr>
          <w:rFonts w:ascii="Times New Roman" w:eastAsia="Times New Roman" w:hAnsi="Times New Roman" w:cs="Times New Roman"/>
          <w:sz w:val="24"/>
          <w:szCs w:val="24"/>
          <w:lang w:eastAsia="pl-PL"/>
        </w:rPr>
        <w:t xml:space="preserve"> </w:t>
      </w:r>
      <w:r w:rsidRPr="00885B76">
        <w:rPr>
          <w:rFonts w:ascii="Times New Roman" w:eastAsia="Times New Roman" w:hAnsi="Times New Roman" w:cs="Times New Roman"/>
          <w:sz w:val="24"/>
          <w:szCs w:val="24"/>
          <w:lang w:eastAsia="pl-PL"/>
        </w:rPr>
        <w:br/>
      </w:r>
    </w:p>
    <w:p w:rsidR="00885B76" w:rsidRPr="00885B76" w:rsidRDefault="00885B76" w:rsidP="00885B76">
      <w:pPr>
        <w:spacing w:after="0" w:line="240" w:lineRule="auto"/>
        <w:jc w:val="center"/>
        <w:rPr>
          <w:rFonts w:ascii="Times New Roman" w:eastAsia="Times New Roman" w:hAnsi="Times New Roman" w:cs="Times New Roman"/>
          <w:sz w:val="24"/>
          <w:szCs w:val="24"/>
          <w:lang w:eastAsia="pl-PL"/>
        </w:rPr>
      </w:pPr>
      <w:r w:rsidRPr="00885B76">
        <w:rPr>
          <w:rFonts w:ascii="Times New Roman" w:eastAsia="Times New Roman" w:hAnsi="Times New Roman" w:cs="Times New Roman"/>
          <w:sz w:val="24"/>
          <w:szCs w:val="24"/>
          <w:u w:val="single"/>
          <w:lang w:eastAsia="pl-PL"/>
        </w:rPr>
        <w:t xml:space="preserve">ZAŁĄCZNIK I - INFORMACJE DOTYCZĄCE OFERT CZĘŚCIOWYCH </w:t>
      </w:r>
    </w:p>
    <w:p w:rsidR="00885B76" w:rsidRPr="00885B76" w:rsidRDefault="00885B76" w:rsidP="00885B76">
      <w:pPr>
        <w:spacing w:after="0" w:line="240" w:lineRule="auto"/>
        <w:rPr>
          <w:rFonts w:ascii="Times New Roman" w:eastAsia="Times New Roman" w:hAnsi="Times New Roman" w:cs="Times New Roman"/>
          <w:sz w:val="24"/>
          <w:szCs w:val="24"/>
          <w:lang w:eastAsia="pl-PL"/>
        </w:rPr>
      </w:pPr>
    </w:p>
    <w:p w:rsidR="00885B76" w:rsidRPr="00885B76" w:rsidRDefault="00885B76" w:rsidP="00885B76">
      <w:pPr>
        <w:spacing w:after="0" w:line="240" w:lineRule="auto"/>
        <w:rPr>
          <w:rFonts w:ascii="Times New Roman" w:eastAsia="Times New Roman" w:hAnsi="Times New Roman" w:cs="Times New Roman"/>
          <w:sz w:val="24"/>
          <w:szCs w:val="24"/>
          <w:lang w:eastAsia="pl-PL"/>
        </w:rPr>
      </w:pPr>
    </w:p>
    <w:p w:rsidR="00885B76" w:rsidRPr="00885B76" w:rsidRDefault="00885B76" w:rsidP="00885B76">
      <w:pPr>
        <w:spacing w:after="240" w:line="240" w:lineRule="auto"/>
        <w:rPr>
          <w:rFonts w:ascii="Times New Roman" w:eastAsia="Times New Roman" w:hAnsi="Times New Roman" w:cs="Times New Roman"/>
          <w:sz w:val="24"/>
          <w:szCs w:val="24"/>
          <w:lang w:eastAsia="pl-PL"/>
        </w:rPr>
      </w:pPr>
    </w:p>
    <w:p w:rsidR="00885B76" w:rsidRPr="00885B76" w:rsidRDefault="00885B76" w:rsidP="00885B7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5B76" w:rsidRPr="00885B76" w:rsidTr="00885B76">
        <w:trPr>
          <w:tblCellSpacing w:w="15" w:type="dxa"/>
        </w:trPr>
        <w:tc>
          <w:tcPr>
            <w:tcW w:w="0" w:type="auto"/>
            <w:vAlign w:val="center"/>
            <w:hideMark/>
          </w:tcPr>
          <w:p w:rsidR="00885B76" w:rsidRPr="00885B76" w:rsidRDefault="00885B76" w:rsidP="00885B76">
            <w:pPr>
              <w:spacing w:after="240" w:line="240" w:lineRule="auto"/>
              <w:rPr>
                <w:rFonts w:ascii="Times New Roman" w:eastAsia="Times New Roman" w:hAnsi="Times New Roman" w:cs="Times New Roman"/>
                <w:sz w:val="24"/>
                <w:szCs w:val="24"/>
                <w:lang w:eastAsia="pl-PL"/>
              </w:rPr>
            </w:pPr>
          </w:p>
        </w:tc>
      </w:tr>
    </w:tbl>
    <w:p w:rsidR="00BB35C4" w:rsidRDefault="00BB35C4"/>
    <w:sectPr w:rsidR="00BB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76"/>
    <w:rsid w:val="00150B93"/>
    <w:rsid w:val="003C4686"/>
    <w:rsid w:val="003F3ABD"/>
    <w:rsid w:val="00885B76"/>
    <w:rsid w:val="00BB35C4"/>
    <w:rsid w:val="00ED4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752F1-5C96-458E-AED7-9BCC5DC1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85B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5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04863">
      <w:bodyDiv w:val="1"/>
      <w:marLeft w:val="0"/>
      <w:marRight w:val="0"/>
      <w:marTop w:val="0"/>
      <w:marBottom w:val="0"/>
      <w:divBdr>
        <w:top w:val="none" w:sz="0" w:space="0" w:color="auto"/>
        <w:left w:val="none" w:sz="0" w:space="0" w:color="auto"/>
        <w:bottom w:val="none" w:sz="0" w:space="0" w:color="auto"/>
        <w:right w:val="none" w:sz="0" w:space="0" w:color="auto"/>
      </w:divBdr>
      <w:divsChild>
        <w:div w:id="1912889243">
          <w:marLeft w:val="0"/>
          <w:marRight w:val="0"/>
          <w:marTop w:val="0"/>
          <w:marBottom w:val="0"/>
          <w:divBdr>
            <w:top w:val="none" w:sz="0" w:space="0" w:color="auto"/>
            <w:left w:val="none" w:sz="0" w:space="0" w:color="auto"/>
            <w:bottom w:val="none" w:sz="0" w:space="0" w:color="auto"/>
            <w:right w:val="none" w:sz="0" w:space="0" w:color="auto"/>
          </w:divBdr>
          <w:divsChild>
            <w:div w:id="186867518">
              <w:marLeft w:val="0"/>
              <w:marRight w:val="0"/>
              <w:marTop w:val="0"/>
              <w:marBottom w:val="0"/>
              <w:divBdr>
                <w:top w:val="none" w:sz="0" w:space="0" w:color="auto"/>
                <w:left w:val="none" w:sz="0" w:space="0" w:color="auto"/>
                <w:bottom w:val="none" w:sz="0" w:space="0" w:color="auto"/>
                <w:right w:val="none" w:sz="0" w:space="0" w:color="auto"/>
              </w:divBdr>
            </w:div>
            <w:div w:id="1642347266">
              <w:marLeft w:val="0"/>
              <w:marRight w:val="0"/>
              <w:marTop w:val="0"/>
              <w:marBottom w:val="0"/>
              <w:divBdr>
                <w:top w:val="none" w:sz="0" w:space="0" w:color="auto"/>
                <w:left w:val="none" w:sz="0" w:space="0" w:color="auto"/>
                <w:bottom w:val="none" w:sz="0" w:space="0" w:color="auto"/>
                <w:right w:val="none" w:sz="0" w:space="0" w:color="auto"/>
              </w:divBdr>
            </w:div>
            <w:div w:id="2031294838">
              <w:marLeft w:val="0"/>
              <w:marRight w:val="0"/>
              <w:marTop w:val="0"/>
              <w:marBottom w:val="0"/>
              <w:divBdr>
                <w:top w:val="none" w:sz="0" w:space="0" w:color="auto"/>
                <w:left w:val="none" w:sz="0" w:space="0" w:color="auto"/>
                <w:bottom w:val="none" w:sz="0" w:space="0" w:color="auto"/>
                <w:right w:val="none" w:sz="0" w:space="0" w:color="auto"/>
              </w:divBdr>
              <w:divsChild>
                <w:div w:id="1546259847">
                  <w:marLeft w:val="0"/>
                  <w:marRight w:val="0"/>
                  <w:marTop w:val="0"/>
                  <w:marBottom w:val="0"/>
                  <w:divBdr>
                    <w:top w:val="none" w:sz="0" w:space="0" w:color="auto"/>
                    <w:left w:val="none" w:sz="0" w:space="0" w:color="auto"/>
                    <w:bottom w:val="none" w:sz="0" w:space="0" w:color="auto"/>
                    <w:right w:val="none" w:sz="0" w:space="0" w:color="auto"/>
                  </w:divBdr>
                </w:div>
              </w:divsChild>
            </w:div>
            <w:div w:id="2123574808">
              <w:marLeft w:val="0"/>
              <w:marRight w:val="0"/>
              <w:marTop w:val="0"/>
              <w:marBottom w:val="0"/>
              <w:divBdr>
                <w:top w:val="none" w:sz="0" w:space="0" w:color="auto"/>
                <w:left w:val="none" w:sz="0" w:space="0" w:color="auto"/>
                <w:bottom w:val="none" w:sz="0" w:space="0" w:color="auto"/>
                <w:right w:val="none" w:sz="0" w:space="0" w:color="auto"/>
              </w:divBdr>
              <w:divsChild>
                <w:div w:id="1104035264">
                  <w:marLeft w:val="0"/>
                  <w:marRight w:val="0"/>
                  <w:marTop w:val="0"/>
                  <w:marBottom w:val="0"/>
                  <w:divBdr>
                    <w:top w:val="none" w:sz="0" w:space="0" w:color="auto"/>
                    <w:left w:val="none" w:sz="0" w:space="0" w:color="auto"/>
                    <w:bottom w:val="none" w:sz="0" w:space="0" w:color="auto"/>
                    <w:right w:val="none" w:sz="0" w:space="0" w:color="auto"/>
                  </w:divBdr>
                </w:div>
              </w:divsChild>
            </w:div>
            <w:div w:id="191109823">
              <w:marLeft w:val="0"/>
              <w:marRight w:val="0"/>
              <w:marTop w:val="0"/>
              <w:marBottom w:val="0"/>
              <w:divBdr>
                <w:top w:val="none" w:sz="0" w:space="0" w:color="auto"/>
                <w:left w:val="none" w:sz="0" w:space="0" w:color="auto"/>
                <w:bottom w:val="none" w:sz="0" w:space="0" w:color="auto"/>
                <w:right w:val="none" w:sz="0" w:space="0" w:color="auto"/>
              </w:divBdr>
              <w:divsChild>
                <w:div w:id="1607273450">
                  <w:marLeft w:val="0"/>
                  <w:marRight w:val="0"/>
                  <w:marTop w:val="0"/>
                  <w:marBottom w:val="0"/>
                  <w:divBdr>
                    <w:top w:val="none" w:sz="0" w:space="0" w:color="auto"/>
                    <w:left w:val="none" w:sz="0" w:space="0" w:color="auto"/>
                    <w:bottom w:val="none" w:sz="0" w:space="0" w:color="auto"/>
                    <w:right w:val="none" w:sz="0" w:space="0" w:color="auto"/>
                  </w:divBdr>
                </w:div>
                <w:div w:id="368994894">
                  <w:marLeft w:val="0"/>
                  <w:marRight w:val="0"/>
                  <w:marTop w:val="0"/>
                  <w:marBottom w:val="0"/>
                  <w:divBdr>
                    <w:top w:val="none" w:sz="0" w:space="0" w:color="auto"/>
                    <w:left w:val="none" w:sz="0" w:space="0" w:color="auto"/>
                    <w:bottom w:val="none" w:sz="0" w:space="0" w:color="auto"/>
                    <w:right w:val="none" w:sz="0" w:space="0" w:color="auto"/>
                  </w:divBdr>
                </w:div>
                <w:div w:id="1817450255">
                  <w:marLeft w:val="0"/>
                  <w:marRight w:val="0"/>
                  <w:marTop w:val="0"/>
                  <w:marBottom w:val="0"/>
                  <w:divBdr>
                    <w:top w:val="none" w:sz="0" w:space="0" w:color="auto"/>
                    <w:left w:val="none" w:sz="0" w:space="0" w:color="auto"/>
                    <w:bottom w:val="none" w:sz="0" w:space="0" w:color="auto"/>
                    <w:right w:val="none" w:sz="0" w:space="0" w:color="auto"/>
                  </w:divBdr>
                </w:div>
                <w:div w:id="985888840">
                  <w:marLeft w:val="0"/>
                  <w:marRight w:val="0"/>
                  <w:marTop w:val="0"/>
                  <w:marBottom w:val="0"/>
                  <w:divBdr>
                    <w:top w:val="none" w:sz="0" w:space="0" w:color="auto"/>
                    <w:left w:val="none" w:sz="0" w:space="0" w:color="auto"/>
                    <w:bottom w:val="none" w:sz="0" w:space="0" w:color="auto"/>
                    <w:right w:val="none" w:sz="0" w:space="0" w:color="auto"/>
                  </w:divBdr>
                </w:div>
              </w:divsChild>
            </w:div>
            <w:div w:id="1958833074">
              <w:marLeft w:val="0"/>
              <w:marRight w:val="0"/>
              <w:marTop w:val="0"/>
              <w:marBottom w:val="0"/>
              <w:divBdr>
                <w:top w:val="none" w:sz="0" w:space="0" w:color="auto"/>
                <w:left w:val="none" w:sz="0" w:space="0" w:color="auto"/>
                <w:bottom w:val="none" w:sz="0" w:space="0" w:color="auto"/>
                <w:right w:val="none" w:sz="0" w:space="0" w:color="auto"/>
              </w:divBdr>
              <w:divsChild>
                <w:div w:id="473791401">
                  <w:marLeft w:val="0"/>
                  <w:marRight w:val="0"/>
                  <w:marTop w:val="0"/>
                  <w:marBottom w:val="0"/>
                  <w:divBdr>
                    <w:top w:val="none" w:sz="0" w:space="0" w:color="auto"/>
                    <w:left w:val="none" w:sz="0" w:space="0" w:color="auto"/>
                    <w:bottom w:val="none" w:sz="0" w:space="0" w:color="auto"/>
                    <w:right w:val="none" w:sz="0" w:space="0" w:color="auto"/>
                  </w:divBdr>
                </w:div>
                <w:div w:id="1105541981">
                  <w:marLeft w:val="0"/>
                  <w:marRight w:val="0"/>
                  <w:marTop w:val="0"/>
                  <w:marBottom w:val="0"/>
                  <w:divBdr>
                    <w:top w:val="none" w:sz="0" w:space="0" w:color="auto"/>
                    <w:left w:val="none" w:sz="0" w:space="0" w:color="auto"/>
                    <w:bottom w:val="none" w:sz="0" w:space="0" w:color="auto"/>
                    <w:right w:val="none" w:sz="0" w:space="0" w:color="auto"/>
                  </w:divBdr>
                </w:div>
                <w:div w:id="38870599">
                  <w:marLeft w:val="0"/>
                  <w:marRight w:val="0"/>
                  <w:marTop w:val="0"/>
                  <w:marBottom w:val="0"/>
                  <w:divBdr>
                    <w:top w:val="none" w:sz="0" w:space="0" w:color="auto"/>
                    <w:left w:val="none" w:sz="0" w:space="0" w:color="auto"/>
                    <w:bottom w:val="none" w:sz="0" w:space="0" w:color="auto"/>
                    <w:right w:val="none" w:sz="0" w:space="0" w:color="auto"/>
                  </w:divBdr>
                </w:div>
                <w:div w:id="232861651">
                  <w:marLeft w:val="0"/>
                  <w:marRight w:val="0"/>
                  <w:marTop w:val="0"/>
                  <w:marBottom w:val="0"/>
                  <w:divBdr>
                    <w:top w:val="none" w:sz="0" w:space="0" w:color="auto"/>
                    <w:left w:val="none" w:sz="0" w:space="0" w:color="auto"/>
                    <w:bottom w:val="none" w:sz="0" w:space="0" w:color="auto"/>
                    <w:right w:val="none" w:sz="0" w:space="0" w:color="auto"/>
                  </w:divBdr>
                </w:div>
                <w:div w:id="1018432663">
                  <w:marLeft w:val="0"/>
                  <w:marRight w:val="0"/>
                  <w:marTop w:val="0"/>
                  <w:marBottom w:val="0"/>
                  <w:divBdr>
                    <w:top w:val="none" w:sz="0" w:space="0" w:color="auto"/>
                    <w:left w:val="none" w:sz="0" w:space="0" w:color="auto"/>
                    <w:bottom w:val="none" w:sz="0" w:space="0" w:color="auto"/>
                    <w:right w:val="none" w:sz="0" w:space="0" w:color="auto"/>
                  </w:divBdr>
                </w:div>
                <w:div w:id="113712544">
                  <w:marLeft w:val="0"/>
                  <w:marRight w:val="0"/>
                  <w:marTop w:val="0"/>
                  <w:marBottom w:val="0"/>
                  <w:divBdr>
                    <w:top w:val="none" w:sz="0" w:space="0" w:color="auto"/>
                    <w:left w:val="none" w:sz="0" w:space="0" w:color="auto"/>
                    <w:bottom w:val="none" w:sz="0" w:space="0" w:color="auto"/>
                    <w:right w:val="none" w:sz="0" w:space="0" w:color="auto"/>
                  </w:divBdr>
                </w:div>
                <w:div w:id="506091052">
                  <w:marLeft w:val="0"/>
                  <w:marRight w:val="0"/>
                  <w:marTop w:val="0"/>
                  <w:marBottom w:val="0"/>
                  <w:divBdr>
                    <w:top w:val="none" w:sz="0" w:space="0" w:color="auto"/>
                    <w:left w:val="none" w:sz="0" w:space="0" w:color="auto"/>
                    <w:bottom w:val="none" w:sz="0" w:space="0" w:color="auto"/>
                    <w:right w:val="none" w:sz="0" w:space="0" w:color="auto"/>
                  </w:divBdr>
                </w:div>
              </w:divsChild>
            </w:div>
            <w:div w:id="897477750">
              <w:marLeft w:val="0"/>
              <w:marRight w:val="0"/>
              <w:marTop w:val="0"/>
              <w:marBottom w:val="0"/>
              <w:divBdr>
                <w:top w:val="none" w:sz="0" w:space="0" w:color="auto"/>
                <w:left w:val="none" w:sz="0" w:space="0" w:color="auto"/>
                <w:bottom w:val="none" w:sz="0" w:space="0" w:color="auto"/>
                <w:right w:val="none" w:sz="0" w:space="0" w:color="auto"/>
              </w:divBdr>
              <w:divsChild>
                <w:div w:id="689381379">
                  <w:marLeft w:val="0"/>
                  <w:marRight w:val="0"/>
                  <w:marTop w:val="0"/>
                  <w:marBottom w:val="0"/>
                  <w:divBdr>
                    <w:top w:val="none" w:sz="0" w:space="0" w:color="auto"/>
                    <w:left w:val="none" w:sz="0" w:space="0" w:color="auto"/>
                    <w:bottom w:val="none" w:sz="0" w:space="0" w:color="auto"/>
                    <w:right w:val="none" w:sz="0" w:space="0" w:color="auto"/>
                  </w:divBdr>
                </w:div>
                <w:div w:id="874582419">
                  <w:marLeft w:val="0"/>
                  <w:marRight w:val="0"/>
                  <w:marTop w:val="0"/>
                  <w:marBottom w:val="0"/>
                  <w:divBdr>
                    <w:top w:val="none" w:sz="0" w:space="0" w:color="auto"/>
                    <w:left w:val="none" w:sz="0" w:space="0" w:color="auto"/>
                    <w:bottom w:val="none" w:sz="0" w:space="0" w:color="auto"/>
                    <w:right w:val="none" w:sz="0" w:space="0" w:color="auto"/>
                  </w:divBdr>
                </w:div>
              </w:divsChild>
            </w:div>
            <w:div w:id="624311060">
              <w:marLeft w:val="0"/>
              <w:marRight w:val="0"/>
              <w:marTop w:val="0"/>
              <w:marBottom w:val="0"/>
              <w:divBdr>
                <w:top w:val="none" w:sz="0" w:space="0" w:color="auto"/>
                <w:left w:val="none" w:sz="0" w:space="0" w:color="auto"/>
                <w:bottom w:val="none" w:sz="0" w:space="0" w:color="auto"/>
                <w:right w:val="none" w:sz="0" w:space="0" w:color="auto"/>
              </w:divBdr>
              <w:divsChild>
                <w:div w:id="327440169">
                  <w:marLeft w:val="0"/>
                  <w:marRight w:val="0"/>
                  <w:marTop w:val="0"/>
                  <w:marBottom w:val="0"/>
                  <w:divBdr>
                    <w:top w:val="none" w:sz="0" w:space="0" w:color="auto"/>
                    <w:left w:val="none" w:sz="0" w:space="0" w:color="auto"/>
                    <w:bottom w:val="none" w:sz="0" w:space="0" w:color="auto"/>
                    <w:right w:val="none" w:sz="0" w:space="0" w:color="auto"/>
                  </w:divBdr>
                </w:div>
                <w:div w:id="1819760960">
                  <w:marLeft w:val="0"/>
                  <w:marRight w:val="0"/>
                  <w:marTop w:val="0"/>
                  <w:marBottom w:val="0"/>
                  <w:divBdr>
                    <w:top w:val="none" w:sz="0" w:space="0" w:color="auto"/>
                    <w:left w:val="none" w:sz="0" w:space="0" w:color="auto"/>
                    <w:bottom w:val="none" w:sz="0" w:space="0" w:color="auto"/>
                    <w:right w:val="none" w:sz="0" w:space="0" w:color="auto"/>
                  </w:divBdr>
                </w:div>
                <w:div w:id="525102292">
                  <w:marLeft w:val="0"/>
                  <w:marRight w:val="0"/>
                  <w:marTop w:val="0"/>
                  <w:marBottom w:val="0"/>
                  <w:divBdr>
                    <w:top w:val="none" w:sz="0" w:space="0" w:color="auto"/>
                    <w:left w:val="none" w:sz="0" w:space="0" w:color="auto"/>
                    <w:bottom w:val="none" w:sz="0" w:space="0" w:color="auto"/>
                    <w:right w:val="none" w:sz="0" w:space="0" w:color="auto"/>
                  </w:divBdr>
                </w:div>
                <w:div w:id="877204228">
                  <w:marLeft w:val="0"/>
                  <w:marRight w:val="0"/>
                  <w:marTop w:val="0"/>
                  <w:marBottom w:val="0"/>
                  <w:divBdr>
                    <w:top w:val="none" w:sz="0" w:space="0" w:color="auto"/>
                    <w:left w:val="none" w:sz="0" w:space="0" w:color="auto"/>
                    <w:bottom w:val="none" w:sz="0" w:space="0" w:color="auto"/>
                    <w:right w:val="none" w:sz="0" w:space="0" w:color="auto"/>
                  </w:divBdr>
                </w:div>
                <w:div w:id="41557907">
                  <w:marLeft w:val="0"/>
                  <w:marRight w:val="0"/>
                  <w:marTop w:val="0"/>
                  <w:marBottom w:val="0"/>
                  <w:divBdr>
                    <w:top w:val="none" w:sz="0" w:space="0" w:color="auto"/>
                    <w:left w:val="none" w:sz="0" w:space="0" w:color="auto"/>
                    <w:bottom w:val="none" w:sz="0" w:space="0" w:color="auto"/>
                    <w:right w:val="none" w:sz="0" w:space="0" w:color="auto"/>
                  </w:divBdr>
                </w:div>
                <w:div w:id="1438678906">
                  <w:marLeft w:val="0"/>
                  <w:marRight w:val="0"/>
                  <w:marTop w:val="0"/>
                  <w:marBottom w:val="0"/>
                  <w:divBdr>
                    <w:top w:val="none" w:sz="0" w:space="0" w:color="auto"/>
                    <w:left w:val="none" w:sz="0" w:space="0" w:color="auto"/>
                    <w:bottom w:val="none" w:sz="0" w:space="0" w:color="auto"/>
                    <w:right w:val="none" w:sz="0" w:space="0" w:color="auto"/>
                  </w:divBdr>
                </w:div>
              </w:divsChild>
            </w:div>
            <w:div w:id="170294957">
              <w:marLeft w:val="0"/>
              <w:marRight w:val="0"/>
              <w:marTop w:val="0"/>
              <w:marBottom w:val="0"/>
              <w:divBdr>
                <w:top w:val="none" w:sz="0" w:space="0" w:color="auto"/>
                <w:left w:val="none" w:sz="0" w:space="0" w:color="auto"/>
                <w:bottom w:val="none" w:sz="0" w:space="0" w:color="auto"/>
                <w:right w:val="none" w:sz="0" w:space="0" w:color="auto"/>
              </w:divBdr>
              <w:divsChild>
                <w:div w:id="205796558">
                  <w:marLeft w:val="0"/>
                  <w:marRight w:val="0"/>
                  <w:marTop w:val="0"/>
                  <w:marBottom w:val="0"/>
                  <w:divBdr>
                    <w:top w:val="none" w:sz="0" w:space="0" w:color="auto"/>
                    <w:left w:val="none" w:sz="0" w:space="0" w:color="auto"/>
                    <w:bottom w:val="none" w:sz="0" w:space="0" w:color="auto"/>
                    <w:right w:val="none" w:sz="0" w:space="0" w:color="auto"/>
                  </w:divBdr>
                </w:div>
                <w:div w:id="1751612481">
                  <w:marLeft w:val="0"/>
                  <w:marRight w:val="0"/>
                  <w:marTop w:val="0"/>
                  <w:marBottom w:val="0"/>
                  <w:divBdr>
                    <w:top w:val="none" w:sz="0" w:space="0" w:color="auto"/>
                    <w:left w:val="none" w:sz="0" w:space="0" w:color="auto"/>
                    <w:bottom w:val="none" w:sz="0" w:space="0" w:color="auto"/>
                    <w:right w:val="none" w:sz="0" w:space="0" w:color="auto"/>
                  </w:divBdr>
                </w:div>
                <w:div w:id="1996757086">
                  <w:marLeft w:val="0"/>
                  <w:marRight w:val="0"/>
                  <w:marTop w:val="0"/>
                  <w:marBottom w:val="0"/>
                  <w:divBdr>
                    <w:top w:val="none" w:sz="0" w:space="0" w:color="auto"/>
                    <w:left w:val="none" w:sz="0" w:space="0" w:color="auto"/>
                    <w:bottom w:val="none" w:sz="0" w:space="0" w:color="auto"/>
                    <w:right w:val="none" w:sz="0" w:space="0" w:color="auto"/>
                  </w:divBdr>
                </w:div>
                <w:div w:id="1715615628">
                  <w:marLeft w:val="0"/>
                  <w:marRight w:val="0"/>
                  <w:marTop w:val="0"/>
                  <w:marBottom w:val="0"/>
                  <w:divBdr>
                    <w:top w:val="none" w:sz="0" w:space="0" w:color="auto"/>
                    <w:left w:val="none" w:sz="0" w:space="0" w:color="auto"/>
                    <w:bottom w:val="none" w:sz="0" w:space="0" w:color="auto"/>
                    <w:right w:val="none" w:sz="0" w:space="0" w:color="auto"/>
                  </w:divBdr>
                </w:div>
                <w:div w:id="202865771">
                  <w:marLeft w:val="0"/>
                  <w:marRight w:val="0"/>
                  <w:marTop w:val="0"/>
                  <w:marBottom w:val="0"/>
                  <w:divBdr>
                    <w:top w:val="none" w:sz="0" w:space="0" w:color="auto"/>
                    <w:left w:val="none" w:sz="0" w:space="0" w:color="auto"/>
                    <w:bottom w:val="none" w:sz="0" w:space="0" w:color="auto"/>
                    <w:right w:val="none" w:sz="0" w:space="0" w:color="auto"/>
                  </w:divBdr>
                </w:div>
                <w:div w:id="1373924854">
                  <w:marLeft w:val="0"/>
                  <w:marRight w:val="0"/>
                  <w:marTop w:val="0"/>
                  <w:marBottom w:val="0"/>
                  <w:divBdr>
                    <w:top w:val="none" w:sz="0" w:space="0" w:color="auto"/>
                    <w:left w:val="none" w:sz="0" w:space="0" w:color="auto"/>
                    <w:bottom w:val="none" w:sz="0" w:space="0" w:color="auto"/>
                    <w:right w:val="none" w:sz="0" w:space="0" w:color="auto"/>
                  </w:divBdr>
                </w:div>
                <w:div w:id="742458293">
                  <w:marLeft w:val="0"/>
                  <w:marRight w:val="0"/>
                  <w:marTop w:val="0"/>
                  <w:marBottom w:val="0"/>
                  <w:divBdr>
                    <w:top w:val="none" w:sz="0" w:space="0" w:color="auto"/>
                    <w:left w:val="none" w:sz="0" w:space="0" w:color="auto"/>
                    <w:bottom w:val="none" w:sz="0" w:space="0" w:color="auto"/>
                    <w:right w:val="none" w:sz="0" w:space="0" w:color="auto"/>
                  </w:divBdr>
                </w:div>
                <w:div w:id="2021154843">
                  <w:marLeft w:val="0"/>
                  <w:marRight w:val="0"/>
                  <w:marTop w:val="0"/>
                  <w:marBottom w:val="0"/>
                  <w:divBdr>
                    <w:top w:val="none" w:sz="0" w:space="0" w:color="auto"/>
                    <w:left w:val="none" w:sz="0" w:space="0" w:color="auto"/>
                    <w:bottom w:val="none" w:sz="0" w:space="0" w:color="auto"/>
                    <w:right w:val="none" w:sz="0" w:space="0" w:color="auto"/>
                  </w:divBdr>
                </w:div>
              </w:divsChild>
            </w:div>
            <w:div w:id="17013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4040</Words>
  <Characters>24240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1</cp:revision>
  <cp:lastPrinted>2017-12-18T07:37:00Z</cp:lastPrinted>
  <dcterms:created xsi:type="dcterms:W3CDTF">2017-12-18T07:31:00Z</dcterms:created>
  <dcterms:modified xsi:type="dcterms:W3CDTF">2017-12-18T07:45:00Z</dcterms:modified>
</cp:coreProperties>
</file>